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846" w:rsidRPr="00B32A57" w:rsidRDefault="00DF3846" w:rsidP="00DF3846">
      <w:pPr>
        <w:spacing w:line="240" w:lineRule="auto"/>
        <w:jc w:val="center"/>
        <w:rPr>
          <w:rFonts w:eastAsia="Times New Roman" w:cs="Arial"/>
          <w:b/>
          <w:bCs/>
          <w:caps/>
          <w:sz w:val="56"/>
          <w:szCs w:val="40"/>
        </w:rPr>
      </w:pPr>
      <w:r w:rsidRPr="00B32A57">
        <w:rPr>
          <w:rFonts w:eastAsia="Times New Roman" w:cs="Arial"/>
          <w:b/>
          <w:bCs/>
          <w:caps/>
          <w:sz w:val="56"/>
          <w:szCs w:val="40"/>
        </w:rPr>
        <w:t xml:space="preserve">REKONSTRUKCE VÝPRAVNÍ BUDOVY </w:t>
      </w:r>
      <w:r>
        <w:rPr>
          <w:rFonts w:eastAsia="Times New Roman" w:cs="Arial"/>
          <w:b/>
          <w:bCs/>
          <w:caps/>
          <w:sz w:val="56"/>
          <w:szCs w:val="40"/>
        </w:rPr>
        <w:t xml:space="preserve">V ŽST. PLANÁ </w:t>
      </w:r>
      <w:r w:rsidRPr="00B32A57">
        <w:rPr>
          <w:rFonts w:eastAsia="Times New Roman" w:cs="Arial"/>
          <w:b/>
          <w:bCs/>
          <w:caps/>
          <w:sz w:val="56"/>
          <w:szCs w:val="40"/>
        </w:rPr>
        <w:t>U MARIÁNSKÝCH LÁZNÍ</w:t>
      </w:r>
    </w:p>
    <w:p w:rsidR="003847E4" w:rsidRPr="0068351A" w:rsidRDefault="003847E4" w:rsidP="003847E4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  <w:r w:rsidRPr="0068351A">
        <w:rPr>
          <w:rFonts w:eastAsia="Times New Roman" w:cs="Arial"/>
          <w:bCs/>
          <w:caps/>
          <w:noProof/>
          <w:sz w:val="56"/>
          <w:szCs w:val="56"/>
          <w:lang w:eastAsia="cs-CZ"/>
        </w:rPr>
        <w:drawing>
          <wp:inline distT="0" distB="0" distL="0" distR="0">
            <wp:extent cx="5760720" cy="2440687"/>
            <wp:effectExtent l="19050" t="0" r="0" b="0"/>
            <wp:docPr id="9" name="obrázek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40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351A">
        <w:rPr>
          <w:rFonts w:eastAsia="Times New Roman" w:cs="Arial"/>
          <w:bCs/>
          <w:caps/>
          <w:noProof/>
          <w:sz w:val="56"/>
          <w:szCs w:val="56"/>
          <w:lang w:eastAsia="cs-CZ"/>
        </w:rPr>
        <w:drawing>
          <wp:inline distT="0" distB="0" distL="0" distR="0">
            <wp:extent cx="5760720" cy="2504040"/>
            <wp:effectExtent l="19050" t="0" r="0" b="0"/>
            <wp:docPr id="10" name="obrázek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0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7E4" w:rsidRPr="0068351A" w:rsidRDefault="009A4265" w:rsidP="003847E4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 w:rsidRPr="009A4265">
        <w:rPr>
          <w:rFonts w:eastAsia="Times New Roman" w:cs="Arial"/>
          <w:b/>
          <w:bCs/>
          <w:sz w:val="20"/>
          <w:szCs w:val="20"/>
          <w:lang w:eastAsia="cs-CZ"/>
        </w:rPr>
        <w:pict>
          <v:rect id="_x0000_i1025" style="width:453.6pt;height:1.5pt" o:hralign="center" o:hrstd="t" o:hr="t" fillcolor="#a0a0a0" stroked="f"/>
        </w:pict>
      </w:r>
    </w:p>
    <w:p w:rsidR="003847E4" w:rsidRPr="0068351A" w:rsidRDefault="003847E4" w:rsidP="003847E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68351A">
        <w:rPr>
          <w:rFonts w:eastAsia="Times New Roman" w:cs="Arial"/>
          <w:b/>
          <w:bCs/>
          <w:sz w:val="18"/>
          <w:szCs w:val="18"/>
          <w:lang w:val="ru-RU" w:eastAsia="cs-CZ"/>
        </w:rPr>
        <w:t>VIAGNOSTICS s.r.o.,</w:t>
      </w:r>
    </w:p>
    <w:p w:rsidR="003847E4" w:rsidRPr="0068351A" w:rsidRDefault="003847E4" w:rsidP="003847E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68351A">
        <w:rPr>
          <w:rFonts w:eastAsia="Times New Roman" w:cs="Arial"/>
          <w:b/>
          <w:bCs/>
          <w:sz w:val="18"/>
          <w:szCs w:val="18"/>
          <w:lang w:eastAsia="cs-CZ"/>
        </w:rPr>
        <w:t>Biskupský dvůr 2095/8, 110 00 Praha 1,</w:t>
      </w:r>
      <w:proofErr w:type="spellStart"/>
      <w:proofErr w:type="gramStart"/>
      <w:r w:rsidRPr="0068351A">
        <w:rPr>
          <w:rFonts w:eastAsia="Times New Roman" w:cs="Arial"/>
          <w:b/>
          <w:bCs/>
          <w:sz w:val="18"/>
          <w:szCs w:val="18"/>
          <w:lang w:eastAsia="cs-CZ"/>
        </w:rPr>
        <w:t>P.O.</w:t>
      </w:r>
      <w:proofErr w:type="gramEnd"/>
      <w:r w:rsidRPr="0068351A">
        <w:rPr>
          <w:rFonts w:eastAsia="Times New Roman" w:cs="Arial"/>
          <w:b/>
          <w:bCs/>
          <w:sz w:val="18"/>
          <w:szCs w:val="18"/>
          <w:lang w:eastAsia="cs-CZ"/>
        </w:rPr>
        <w:t>Box</w:t>
      </w:r>
      <w:proofErr w:type="spellEnd"/>
      <w:r w:rsidRPr="0068351A">
        <w:rPr>
          <w:rFonts w:eastAsia="Times New Roman" w:cs="Arial"/>
          <w:b/>
          <w:bCs/>
          <w:sz w:val="18"/>
          <w:szCs w:val="18"/>
          <w:lang w:eastAsia="cs-CZ"/>
        </w:rPr>
        <w:t xml:space="preserve"> 185, 111 21 Praha 1,  </w:t>
      </w:r>
    </w:p>
    <w:p w:rsidR="003847E4" w:rsidRPr="0068351A" w:rsidRDefault="003847E4" w:rsidP="003847E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68351A">
        <w:rPr>
          <w:rFonts w:eastAsia="Times New Roman" w:cs="Arial"/>
          <w:b/>
          <w:bCs/>
          <w:sz w:val="18"/>
          <w:szCs w:val="18"/>
          <w:lang w:eastAsia="cs-CZ"/>
        </w:rPr>
        <w:t>IČ:052 05 824, DIČ:CZ05205824</w:t>
      </w:r>
    </w:p>
    <w:p w:rsidR="003847E4" w:rsidRPr="0068351A" w:rsidRDefault="009A4265" w:rsidP="003847E4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 w:rsidRPr="009A4265">
        <w:rPr>
          <w:rFonts w:eastAsia="Times New Roman" w:cs="Arial"/>
          <w:b/>
          <w:bCs/>
          <w:sz w:val="18"/>
          <w:szCs w:val="18"/>
          <w:lang w:eastAsia="cs-CZ"/>
        </w:rPr>
        <w:pict>
          <v:rect id="_x0000_i1026" style="width:453.6pt;height:1.5pt" o:hralign="center" o:hrstd="t" o:hr="t" fillcolor="#a0a0a0" stroked="f"/>
        </w:pict>
      </w:r>
    </w:p>
    <w:p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Vypracoval: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arch. Lukáš Stříteský</w:t>
      </w:r>
    </w:p>
    <w:p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Petr </w:t>
      </w:r>
      <w:proofErr w:type="spellStart"/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Legner</w:t>
      </w:r>
      <w:proofErr w:type="spellEnd"/>
    </w:p>
    <w:p w:rsidR="003847E4" w:rsidRPr="0068351A" w:rsidRDefault="009A4265" w:rsidP="003847E4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 w:rsidRPr="009A4265">
        <w:rPr>
          <w:rFonts w:eastAsia="Times New Roman" w:cs="Arial"/>
          <w:b/>
          <w:bCs/>
          <w:sz w:val="18"/>
          <w:szCs w:val="18"/>
        </w:rPr>
        <w:pict>
          <v:rect id="_x0000_i1027" style="width:453.6pt;height:1.5pt" o:hralign="center" o:hrstd="t" o:hr="t" fillcolor="#a0a0a0" stroked="f"/>
        </w:pict>
      </w:r>
    </w:p>
    <w:p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Správa </w:t>
      </w:r>
      <w:r w:rsidR="00E211A7">
        <w:rPr>
          <w:rFonts w:eastAsia="Times New Roman" w:cs="Arial"/>
          <w:b/>
          <w:snapToGrid w:val="0"/>
          <w:sz w:val="20"/>
          <w:szCs w:val="20"/>
          <w:lang w:eastAsia="cs-CZ"/>
        </w:rPr>
        <w:t>železnic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:rsidR="00DF3846" w:rsidRDefault="003847E4" w:rsidP="00DF3846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DF3846" w:rsidRPr="00AC0DFB">
        <w:rPr>
          <w:rFonts w:eastAsia="Times New Roman" w:cs="Arial"/>
          <w:b/>
          <w:bCs/>
          <w:u w:val="single"/>
        </w:rPr>
        <w:t>REKONSTRUKC</w:t>
      </w:r>
      <w:r w:rsidR="00DF3846">
        <w:rPr>
          <w:rFonts w:eastAsia="Times New Roman" w:cs="Arial"/>
          <w:b/>
          <w:bCs/>
          <w:u w:val="single"/>
        </w:rPr>
        <w:t xml:space="preserve">E VÝPRAVNÍ BUDOVY V </w:t>
      </w:r>
    </w:p>
    <w:p w:rsidR="00DF3846" w:rsidRPr="00F51D54" w:rsidRDefault="00DF3846" w:rsidP="00DF3846">
      <w:pPr>
        <w:autoSpaceDE w:val="0"/>
        <w:autoSpaceDN w:val="0"/>
        <w:adjustRightInd w:val="0"/>
        <w:spacing w:line="240" w:lineRule="auto"/>
        <w:ind w:left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bCs/>
          <w:u w:val="single"/>
        </w:rPr>
        <w:t xml:space="preserve">ŽST. PLANÁ </w:t>
      </w:r>
      <w:r w:rsidRPr="00AC0DFB">
        <w:rPr>
          <w:rFonts w:eastAsia="Times New Roman" w:cs="Arial"/>
          <w:b/>
          <w:bCs/>
          <w:u w:val="single"/>
        </w:rPr>
        <w:t>U MARIÁNSKÝCH LÁZNÍ</w:t>
      </w:r>
    </w:p>
    <w:p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Železničářská 504, </w:t>
      </w:r>
      <w:proofErr w:type="gramStart"/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348 15  Planá</w:t>
      </w:r>
      <w:proofErr w:type="gramEnd"/>
    </w:p>
    <w:p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parcelní číslo: st. st. 551, 1349/11, 1349/15</w:t>
      </w:r>
    </w:p>
    <w:p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Katastrální území: Planá u Mariánských Lázní [721280]</w:t>
      </w:r>
    </w:p>
    <w:p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9A4265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="009A4265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357B5C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červen ’20</w:t>
      </w:r>
      <w:r w:rsidR="009A4265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:rsidR="00944FB0" w:rsidRDefault="00944FB0" w:rsidP="00944FB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DSP+</w:t>
      </w:r>
      <w:r w:rsidR="00A06366">
        <w:rPr>
          <w:rFonts w:eastAsia="Times New Roman" w:cs="Arial"/>
          <w:b/>
          <w:snapToGrid w:val="0"/>
          <w:sz w:val="32"/>
          <w:szCs w:val="32"/>
          <w:lang w:eastAsia="cs-CZ"/>
        </w:rPr>
        <w:t>P</w:t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DPS</w:t>
      </w:r>
    </w:p>
    <w:p w:rsidR="00222C61" w:rsidRPr="0068351A" w:rsidRDefault="009A4265" w:rsidP="00222C61">
      <w:pPr>
        <w:jc w:val="center"/>
        <w:rPr>
          <w:rFonts w:cs="Arial"/>
          <w:b/>
          <w:bCs/>
          <w:sz w:val="24"/>
          <w:szCs w:val="24"/>
        </w:rPr>
      </w:pPr>
      <w:r w:rsidRPr="009A4265">
        <w:rPr>
          <w:rFonts w:cs="Arial"/>
          <w:b/>
          <w:bCs/>
          <w:sz w:val="24"/>
          <w:szCs w:val="24"/>
        </w:rPr>
        <w:pict>
          <v:rect id="_x0000_i1028" style="width:453.6pt;height:1.5pt" o:hralign="center" o:hrstd="t" o:hr="t" fillcolor="#a0a0a0" stroked="f"/>
        </w:pict>
      </w:r>
    </w:p>
    <w:p w:rsidR="003E26DD" w:rsidRPr="0068351A" w:rsidRDefault="00A06366" w:rsidP="00B82D6A">
      <w:pPr>
        <w:contextualSpacing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OS</w:t>
      </w:r>
      <w:r>
        <w:rPr>
          <w:rFonts w:cs="Arial"/>
          <w:b/>
          <w:sz w:val="36"/>
          <w:szCs w:val="36"/>
        </w:rPr>
        <w:tab/>
      </w:r>
      <w:r>
        <w:rPr>
          <w:rFonts w:cs="Arial"/>
          <w:b/>
          <w:sz w:val="36"/>
          <w:szCs w:val="36"/>
        </w:rPr>
        <w:tab/>
      </w:r>
      <w:r>
        <w:rPr>
          <w:rFonts w:cs="Arial"/>
          <w:b/>
          <w:sz w:val="36"/>
          <w:szCs w:val="36"/>
        </w:rPr>
        <w:tab/>
      </w:r>
      <w:r>
        <w:rPr>
          <w:rFonts w:cs="Arial"/>
          <w:b/>
          <w:sz w:val="36"/>
          <w:szCs w:val="36"/>
        </w:rPr>
        <w:tab/>
      </w:r>
      <w:r>
        <w:rPr>
          <w:rFonts w:cs="Arial"/>
          <w:b/>
          <w:sz w:val="36"/>
          <w:szCs w:val="36"/>
        </w:rPr>
        <w:tab/>
      </w:r>
      <w:r w:rsidR="00971060" w:rsidRPr="0068351A">
        <w:rPr>
          <w:rFonts w:cs="Arial"/>
          <w:b/>
          <w:sz w:val="36"/>
          <w:szCs w:val="36"/>
        </w:rPr>
        <w:t>TECHNICKÁ ZPRÁVA</w:t>
      </w:r>
    </w:p>
    <w:p w:rsidR="00DF3846" w:rsidRDefault="00DF3846" w:rsidP="00DF3846">
      <w:pPr>
        <w:pStyle w:val="REV01"/>
      </w:pPr>
      <w:r w:rsidRPr="00AD3134">
        <w:lastRenderedPageBreak/>
        <w:t>REV 01</w:t>
      </w:r>
      <w:r w:rsidRPr="00AD3134">
        <w:tab/>
      </w:r>
      <w:r w:rsidRPr="00AD3134">
        <w:tab/>
      </w:r>
      <w:r w:rsidRPr="00AD3134">
        <w:rPr>
          <w:rFonts w:eastAsia="Calibri"/>
        </w:rPr>
        <w:t xml:space="preserve">11/2018 </w:t>
      </w:r>
      <w:r>
        <w:rPr>
          <w:rFonts w:eastAsia="Calibri"/>
        </w:rPr>
        <w:tab/>
      </w:r>
      <w:r>
        <w:rPr>
          <w:rFonts w:eastAsia="Calibri"/>
        </w:rPr>
        <w:tab/>
      </w:r>
      <w:r w:rsidRPr="00AD3134">
        <w:t xml:space="preserve">Změna dispozice </w:t>
      </w:r>
      <w:proofErr w:type="spellStart"/>
      <w:r w:rsidRPr="00AD3134">
        <w:t>hyg</w:t>
      </w:r>
      <w:proofErr w:type="spellEnd"/>
      <w:r w:rsidRPr="00AD3134">
        <w:t xml:space="preserve">. zař. </w:t>
      </w:r>
      <w:proofErr w:type="gramStart"/>
      <w:r w:rsidRPr="00AD3134">
        <w:t>kanceláře</w:t>
      </w:r>
      <w:proofErr w:type="gramEnd"/>
      <w:r w:rsidRPr="00AD3134">
        <w:t xml:space="preserve"> SŽDC</w:t>
      </w:r>
    </w:p>
    <w:p w:rsidR="00DF3846" w:rsidRPr="00F51D54" w:rsidRDefault="00DF3846" w:rsidP="00DF3846">
      <w:pPr>
        <w:pStyle w:val="REV02"/>
        <w:rPr>
          <w:rFonts w:cs="Arial"/>
          <w:sz w:val="36"/>
          <w:szCs w:val="36"/>
        </w:rPr>
      </w:pPr>
      <w:r w:rsidRPr="00AD3134">
        <w:t>REV 0</w:t>
      </w:r>
      <w:r>
        <w:t>2</w:t>
      </w:r>
      <w:r w:rsidRPr="00AD3134">
        <w:tab/>
      </w:r>
      <w:r w:rsidRPr="00AD3134">
        <w:tab/>
      </w:r>
      <w:r w:rsidRPr="00AD3134">
        <w:rPr>
          <w:rFonts w:eastAsia="Calibri"/>
        </w:rPr>
        <w:t>1</w:t>
      </w:r>
      <w:r>
        <w:rPr>
          <w:rFonts w:eastAsia="Calibri"/>
        </w:rPr>
        <w:t>0</w:t>
      </w:r>
      <w:r w:rsidRPr="00AD3134">
        <w:rPr>
          <w:rFonts w:eastAsia="Calibri"/>
        </w:rPr>
        <w:t>/201</w:t>
      </w:r>
      <w:r>
        <w:rPr>
          <w:rFonts w:eastAsia="Calibri"/>
        </w:rPr>
        <w:t>9</w:t>
      </w:r>
      <w:r w:rsidRPr="00AD3134">
        <w:rPr>
          <w:rFonts w:eastAsia="Calibri"/>
        </w:rPr>
        <w:t xml:space="preserve"> </w:t>
      </w:r>
      <w:r>
        <w:rPr>
          <w:rFonts w:eastAsia="Calibri"/>
        </w:rPr>
        <w:tab/>
      </w:r>
      <w:r>
        <w:rPr>
          <w:rFonts w:eastAsia="Calibri"/>
        </w:rPr>
        <w:tab/>
      </w:r>
      <w:r w:rsidR="00A74B74">
        <w:rPr>
          <w:rFonts w:eastAsia="Calibri"/>
        </w:rPr>
        <w:tab/>
      </w:r>
      <w:r w:rsidRPr="00AC0DFB">
        <w:t xml:space="preserve">Zapracování připomínek </w:t>
      </w:r>
      <w:proofErr w:type="gramStart"/>
      <w:r w:rsidRPr="00AC0DFB">
        <w:t>DO</w:t>
      </w:r>
      <w:proofErr w:type="gramEnd"/>
    </w:p>
    <w:p w:rsidR="00113B5D" w:rsidRPr="00113B5D" w:rsidRDefault="00113B5D" w:rsidP="00113B5D">
      <w:pPr>
        <w:tabs>
          <w:tab w:val="left" w:pos="660"/>
          <w:tab w:val="right" w:leader="dot" w:pos="9062"/>
        </w:tabs>
        <w:rPr>
          <w:b/>
          <w:noProof/>
          <w:sz w:val="28"/>
          <w:szCs w:val="28"/>
        </w:rPr>
      </w:pPr>
      <w:r w:rsidRPr="00113B5D">
        <w:rPr>
          <w:b/>
          <w:noProof/>
          <w:sz w:val="28"/>
          <w:szCs w:val="28"/>
        </w:rPr>
        <w:t>OBSAH:</w:t>
      </w:r>
    </w:p>
    <w:p w:rsidR="00A06366" w:rsidRPr="00A06366" w:rsidRDefault="009A4265">
      <w:pPr>
        <w:pStyle w:val="Obsah1"/>
        <w:rPr>
          <w:rFonts w:ascii="Arial Narrow" w:eastAsiaTheme="minorEastAsia" w:hAnsi="Arial Narrow" w:cstheme="minorBidi"/>
          <w:b w:val="0"/>
          <w:sz w:val="18"/>
          <w:szCs w:val="18"/>
          <w:lang w:val="cs-CZ" w:eastAsia="cs-CZ"/>
        </w:rPr>
      </w:pPr>
      <w:r w:rsidRPr="009A4265">
        <w:rPr>
          <w:rFonts w:ascii="Arial Narrow" w:eastAsia="Times New Roman" w:hAnsi="Arial Narrow" w:cs="Arial"/>
          <w:b w:val="0"/>
          <w:sz w:val="18"/>
          <w:szCs w:val="18"/>
          <w:lang w:eastAsia="cs-CZ"/>
        </w:rPr>
        <w:fldChar w:fldCharType="begin"/>
      </w:r>
      <w:r w:rsidR="00113B5D" w:rsidRPr="00A06366">
        <w:rPr>
          <w:rFonts w:ascii="Arial Narrow" w:eastAsia="Times New Roman" w:hAnsi="Arial Narrow" w:cs="Arial"/>
          <w:b w:val="0"/>
          <w:sz w:val="18"/>
          <w:szCs w:val="18"/>
          <w:lang w:eastAsia="cs-CZ"/>
        </w:rPr>
        <w:instrText xml:space="preserve"> TOC \o "1-4" \u </w:instrText>
      </w:r>
      <w:r w:rsidRPr="009A4265">
        <w:rPr>
          <w:rFonts w:ascii="Arial Narrow" w:eastAsia="Times New Roman" w:hAnsi="Arial Narrow" w:cs="Arial"/>
          <w:b w:val="0"/>
          <w:sz w:val="18"/>
          <w:szCs w:val="18"/>
          <w:lang w:eastAsia="cs-CZ"/>
        </w:rPr>
        <w:fldChar w:fldCharType="separate"/>
      </w:r>
      <w:r w:rsidR="00A06366" w:rsidRPr="00A06366">
        <w:rPr>
          <w:rFonts w:ascii="Arial Narrow" w:eastAsia="Times New Roman" w:hAnsi="Arial Narrow"/>
          <w:color w:val="000000"/>
          <w:sz w:val="18"/>
          <w:szCs w:val="18"/>
        </w:rPr>
        <w:t>1</w:t>
      </w:r>
      <w:r w:rsidR="00A06366" w:rsidRPr="00A06366">
        <w:rPr>
          <w:rFonts w:ascii="Arial Narrow" w:eastAsiaTheme="minorEastAsia" w:hAnsi="Arial Narrow" w:cstheme="minorBidi"/>
          <w:b w:val="0"/>
          <w:sz w:val="18"/>
          <w:szCs w:val="18"/>
          <w:lang w:val="cs-CZ" w:eastAsia="cs-CZ"/>
        </w:rPr>
        <w:tab/>
      </w:r>
      <w:r w:rsidR="00A06366" w:rsidRPr="00A06366">
        <w:rPr>
          <w:rFonts w:ascii="Arial Narrow" w:eastAsia="Times New Roman" w:hAnsi="Arial Narrow" w:cs="Arial"/>
          <w:bCs/>
          <w:caps/>
          <w:kern w:val="32"/>
          <w:sz w:val="18"/>
          <w:szCs w:val="18"/>
        </w:rPr>
        <w:t>IDENTIFIKAČNÍ ÚDAJE STAVBY</w:t>
      </w:r>
      <w:r w:rsidR="00A06366" w:rsidRPr="00A06366">
        <w:rPr>
          <w:rFonts w:ascii="Arial Narrow" w:hAnsi="Arial Narrow"/>
          <w:sz w:val="18"/>
          <w:szCs w:val="18"/>
        </w:rPr>
        <w:tab/>
      </w:r>
      <w:r w:rsidRPr="00A06366">
        <w:rPr>
          <w:rFonts w:ascii="Arial Narrow" w:hAnsi="Arial Narrow"/>
          <w:sz w:val="18"/>
          <w:szCs w:val="18"/>
        </w:rPr>
        <w:fldChar w:fldCharType="begin"/>
      </w:r>
      <w:r w:rsidR="00A06366" w:rsidRPr="00A06366">
        <w:rPr>
          <w:rFonts w:ascii="Arial Narrow" w:hAnsi="Arial Narrow"/>
          <w:sz w:val="18"/>
          <w:szCs w:val="18"/>
        </w:rPr>
        <w:instrText xml:space="preserve"> PAGEREF _Toc40882886 \h </w:instrText>
      </w:r>
      <w:r w:rsidRPr="00A06366">
        <w:rPr>
          <w:rFonts w:ascii="Arial Narrow" w:hAnsi="Arial Narrow"/>
          <w:sz w:val="18"/>
          <w:szCs w:val="18"/>
        </w:rPr>
      </w:r>
      <w:r w:rsidRPr="00A06366">
        <w:rPr>
          <w:rFonts w:ascii="Arial Narrow" w:hAnsi="Arial Narrow"/>
          <w:sz w:val="18"/>
          <w:szCs w:val="18"/>
        </w:rPr>
        <w:fldChar w:fldCharType="separate"/>
      </w:r>
      <w:r w:rsidR="00357B5C">
        <w:rPr>
          <w:rFonts w:ascii="Arial Narrow" w:hAnsi="Arial Narrow"/>
          <w:sz w:val="18"/>
          <w:szCs w:val="18"/>
        </w:rPr>
        <w:t>3</w:t>
      </w:r>
      <w:r w:rsidRPr="00A06366">
        <w:rPr>
          <w:rFonts w:ascii="Arial Narrow" w:hAnsi="Arial Narrow"/>
          <w:sz w:val="18"/>
          <w:szCs w:val="18"/>
        </w:rPr>
        <w:fldChar w:fldCharType="end"/>
      </w:r>
    </w:p>
    <w:p w:rsidR="00A06366" w:rsidRPr="00A06366" w:rsidRDefault="00A06366">
      <w:pPr>
        <w:pStyle w:val="Obsah2"/>
        <w:rPr>
          <w:rFonts w:ascii="Arial Narrow" w:eastAsiaTheme="minorEastAsia" w:hAnsi="Arial Narrow" w:cstheme="minorBidi"/>
          <w:sz w:val="18"/>
          <w:szCs w:val="18"/>
          <w:lang w:val="cs-CZ" w:eastAsia="cs-CZ"/>
        </w:rPr>
      </w:pPr>
      <w:r w:rsidRPr="00A06366">
        <w:rPr>
          <w:rFonts w:ascii="Arial Narrow" w:hAnsi="Arial Narrow"/>
          <w:color w:val="000000"/>
          <w:sz w:val="18"/>
          <w:szCs w:val="18"/>
        </w:rPr>
        <w:t>1.1</w:t>
      </w:r>
      <w:r w:rsidRPr="00A06366">
        <w:rPr>
          <w:rFonts w:ascii="Arial Narrow" w:eastAsiaTheme="minorEastAsia" w:hAnsi="Arial Narrow" w:cstheme="minorBidi"/>
          <w:sz w:val="18"/>
          <w:szCs w:val="18"/>
          <w:lang w:val="cs-CZ" w:eastAsia="cs-CZ"/>
        </w:rPr>
        <w:tab/>
      </w:r>
      <w:r w:rsidRPr="00A06366">
        <w:rPr>
          <w:rFonts w:ascii="Arial Narrow" w:hAnsi="Arial Narrow"/>
          <w:sz w:val="18"/>
          <w:szCs w:val="18"/>
        </w:rPr>
        <w:t>Údaje o stavbě</w:t>
      </w:r>
      <w:r w:rsidRPr="00A06366">
        <w:rPr>
          <w:rFonts w:ascii="Arial Narrow" w:hAnsi="Arial Narrow"/>
          <w:sz w:val="18"/>
          <w:szCs w:val="18"/>
        </w:rPr>
        <w:tab/>
      </w:r>
      <w:r w:rsidR="009A4265" w:rsidRPr="00A06366">
        <w:rPr>
          <w:rFonts w:ascii="Arial Narrow" w:hAnsi="Arial Narrow"/>
          <w:sz w:val="18"/>
          <w:szCs w:val="18"/>
        </w:rPr>
        <w:fldChar w:fldCharType="begin"/>
      </w:r>
      <w:r w:rsidRPr="00A06366">
        <w:rPr>
          <w:rFonts w:ascii="Arial Narrow" w:hAnsi="Arial Narrow"/>
          <w:sz w:val="18"/>
          <w:szCs w:val="18"/>
        </w:rPr>
        <w:instrText xml:space="preserve"> PAGEREF _Toc40882887 \h </w:instrText>
      </w:r>
      <w:r w:rsidR="009A4265" w:rsidRPr="00A06366">
        <w:rPr>
          <w:rFonts w:ascii="Arial Narrow" w:hAnsi="Arial Narrow"/>
          <w:sz w:val="18"/>
          <w:szCs w:val="18"/>
        </w:rPr>
      </w:r>
      <w:r w:rsidR="009A4265" w:rsidRPr="00A06366">
        <w:rPr>
          <w:rFonts w:ascii="Arial Narrow" w:hAnsi="Arial Narrow"/>
          <w:sz w:val="18"/>
          <w:szCs w:val="18"/>
        </w:rPr>
        <w:fldChar w:fldCharType="separate"/>
      </w:r>
      <w:r w:rsidR="00357B5C">
        <w:rPr>
          <w:rFonts w:ascii="Arial Narrow" w:hAnsi="Arial Narrow"/>
          <w:sz w:val="18"/>
          <w:szCs w:val="18"/>
        </w:rPr>
        <w:t>3</w:t>
      </w:r>
      <w:r w:rsidR="009A4265" w:rsidRPr="00A06366">
        <w:rPr>
          <w:rFonts w:ascii="Arial Narrow" w:hAnsi="Arial Narrow"/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1.1.1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Název stavby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_Toc40882888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3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1.1.2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Místo stavby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_Toc40882889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3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1.1.3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Předmět dílčí částí dokumentace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_Toc40882890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3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1"/>
        <w:rPr>
          <w:rFonts w:ascii="Arial Narrow" w:eastAsiaTheme="minorEastAsia" w:hAnsi="Arial Narrow" w:cstheme="minorBidi"/>
          <w:b w:val="0"/>
          <w:sz w:val="18"/>
          <w:szCs w:val="18"/>
          <w:lang w:val="cs-CZ" w:eastAsia="cs-CZ"/>
        </w:rPr>
      </w:pPr>
      <w:r w:rsidRPr="00A06366">
        <w:rPr>
          <w:rFonts w:ascii="Arial Narrow" w:eastAsia="Times New Roman" w:hAnsi="Arial Narrow"/>
          <w:color w:val="000000"/>
          <w:sz w:val="18"/>
          <w:szCs w:val="18"/>
        </w:rPr>
        <w:t>2</w:t>
      </w:r>
      <w:r w:rsidRPr="00A06366">
        <w:rPr>
          <w:rFonts w:ascii="Arial Narrow" w:eastAsiaTheme="minorEastAsia" w:hAnsi="Arial Narrow" w:cstheme="minorBidi"/>
          <w:b w:val="0"/>
          <w:sz w:val="18"/>
          <w:szCs w:val="18"/>
          <w:lang w:val="cs-CZ" w:eastAsia="cs-CZ"/>
        </w:rPr>
        <w:tab/>
      </w:r>
      <w:r w:rsidRPr="00A06366">
        <w:rPr>
          <w:rFonts w:ascii="Arial Narrow" w:eastAsia="Times New Roman" w:hAnsi="Arial Narrow" w:cs="Arial"/>
          <w:bCs/>
          <w:caps/>
          <w:kern w:val="32"/>
          <w:sz w:val="18"/>
          <w:szCs w:val="18"/>
        </w:rPr>
        <w:t>BEZBARIÉROVÉ UŽÍVÁNÍ</w:t>
      </w:r>
      <w:r w:rsidRPr="00A06366">
        <w:rPr>
          <w:rFonts w:ascii="Arial Narrow" w:hAnsi="Arial Narrow"/>
          <w:sz w:val="18"/>
          <w:szCs w:val="18"/>
        </w:rPr>
        <w:tab/>
      </w:r>
      <w:r w:rsidR="009A4265" w:rsidRPr="00A06366">
        <w:rPr>
          <w:rFonts w:ascii="Arial Narrow" w:hAnsi="Arial Narrow"/>
          <w:sz w:val="18"/>
          <w:szCs w:val="18"/>
        </w:rPr>
        <w:fldChar w:fldCharType="begin"/>
      </w:r>
      <w:r w:rsidRPr="00A06366">
        <w:rPr>
          <w:rFonts w:ascii="Arial Narrow" w:hAnsi="Arial Narrow"/>
          <w:sz w:val="18"/>
          <w:szCs w:val="18"/>
        </w:rPr>
        <w:instrText xml:space="preserve"> PAGEREF _Toc40882891 \h </w:instrText>
      </w:r>
      <w:r w:rsidR="009A4265" w:rsidRPr="00A06366">
        <w:rPr>
          <w:rFonts w:ascii="Arial Narrow" w:hAnsi="Arial Narrow"/>
          <w:sz w:val="18"/>
          <w:szCs w:val="18"/>
        </w:rPr>
      </w:r>
      <w:r w:rsidR="009A4265" w:rsidRPr="00A06366">
        <w:rPr>
          <w:rFonts w:ascii="Arial Narrow" w:hAnsi="Arial Narrow"/>
          <w:sz w:val="18"/>
          <w:szCs w:val="18"/>
        </w:rPr>
        <w:fldChar w:fldCharType="separate"/>
      </w:r>
      <w:r w:rsidR="00357B5C">
        <w:rPr>
          <w:rFonts w:ascii="Arial Narrow" w:hAnsi="Arial Narrow"/>
          <w:sz w:val="18"/>
          <w:szCs w:val="18"/>
        </w:rPr>
        <w:t>3</w:t>
      </w:r>
      <w:r w:rsidR="009A4265" w:rsidRPr="00A06366">
        <w:rPr>
          <w:rFonts w:ascii="Arial Narrow" w:hAnsi="Arial Narrow"/>
          <w:sz w:val="18"/>
          <w:szCs w:val="18"/>
        </w:rPr>
        <w:fldChar w:fldCharType="end"/>
      </w:r>
    </w:p>
    <w:p w:rsidR="00A06366" w:rsidRPr="00A06366" w:rsidRDefault="00A06366">
      <w:pPr>
        <w:pStyle w:val="Obsah2"/>
        <w:rPr>
          <w:rFonts w:ascii="Arial Narrow" w:eastAsiaTheme="minorEastAsia" w:hAnsi="Arial Narrow" w:cstheme="minorBidi"/>
          <w:sz w:val="18"/>
          <w:szCs w:val="18"/>
          <w:lang w:val="cs-CZ" w:eastAsia="cs-CZ"/>
        </w:rPr>
      </w:pPr>
      <w:r w:rsidRPr="00A06366">
        <w:rPr>
          <w:rFonts w:ascii="Arial Narrow" w:hAnsi="Arial Narrow"/>
          <w:color w:val="000000"/>
          <w:sz w:val="18"/>
          <w:szCs w:val="18"/>
        </w:rPr>
        <w:t>2.1</w:t>
      </w:r>
      <w:r w:rsidRPr="00A06366">
        <w:rPr>
          <w:rFonts w:ascii="Arial Narrow" w:eastAsiaTheme="minorEastAsia" w:hAnsi="Arial Narrow" w:cstheme="minorBidi"/>
          <w:sz w:val="18"/>
          <w:szCs w:val="18"/>
          <w:lang w:val="cs-CZ" w:eastAsia="cs-CZ"/>
        </w:rPr>
        <w:tab/>
      </w:r>
      <w:r w:rsidRPr="00A06366">
        <w:rPr>
          <w:rFonts w:ascii="Arial Narrow" w:hAnsi="Arial Narrow"/>
          <w:sz w:val="18"/>
          <w:szCs w:val="18"/>
        </w:rPr>
        <w:t>Popis stávajícího řešení</w:t>
      </w:r>
      <w:r w:rsidRPr="00A06366">
        <w:rPr>
          <w:rFonts w:ascii="Arial Narrow" w:hAnsi="Arial Narrow"/>
          <w:sz w:val="18"/>
          <w:szCs w:val="18"/>
        </w:rPr>
        <w:tab/>
      </w:r>
      <w:r w:rsidR="009A4265" w:rsidRPr="00A06366">
        <w:rPr>
          <w:rFonts w:ascii="Arial Narrow" w:hAnsi="Arial Narrow"/>
          <w:sz w:val="18"/>
          <w:szCs w:val="18"/>
        </w:rPr>
        <w:fldChar w:fldCharType="begin"/>
      </w:r>
      <w:r w:rsidRPr="00A06366">
        <w:rPr>
          <w:rFonts w:ascii="Arial Narrow" w:hAnsi="Arial Narrow"/>
          <w:sz w:val="18"/>
          <w:szCs w:val="18"/>
        </w:rPr>
        <w:instrText xml:space="preserve"> PAGEREF _Toc40882892 \h </w:instrText>
      </w:r>
      <w:r w:rsidR="009A4265" w:rsidRPr="00A06366">
        <w:rPr>
          <w:rFonts w:ascii="Arial Narrow" w:hAnsi="Arial Narrow"/>
          <w:sz w:val="18"/>
          <w:szCs w:val="18"/>
        </w:rPr>
      </w:r>
      <w:r w:rsidR="009A4265" w:rsidRPr="00A06366">
        <w:rPr>
          <w:rFonts w:ascii="Arial Narrow" w:hAnsi="Arial Narrow"/>
          <w:sz w:val="18"/>
          <w:szCs w:val="18"/>
        </w:rPr>
        <w:fldChar w:fldCharType="separate"/>
      </w:r>
      <w:r w:rsidR="00357B5C">
        <w:rPr>
          <w:rFonts w:ascii="Arial Narrow" w:hAnsi="Arial Narrow"/>
          <w:sz w:val="18"/>
          <w:szCs w:val="18"/>
        </w:rPr>
        <w:t>3</w:t>
      </w:r>
      <w:r w:rsidR="009A4265" w:rsidRPr="00A06366">
        <w:rPr>
          <w:rFonts w:ascii="Arial Narrow" w:hAnsi="Arial Narrow"/>
          <w:sz w:val="18"/>
          <w:szCs w:val="18"/>
        </w:rPr>
        <w:fldChar w:fldCharType="end"/>
      </w:r>
    </w:p>
    <w:p w:rsidR="00A06366" w:rsidRPr="00A06366" w:rsidRDefault="00A06366">
      <w:pPr>
        <w:pStyle w:val="Obsah2"/>
        <w:rPr>
          <w:rFonts w:ascii="Arial Narrow" w:eastAsiaTheme="minorEastAsia" w:hAnsi="Arial Narrow" w:cstheme="minorBidi"/>
          <w:sz w:val="18"/>
          <w:szCs w:val="18"/>
          <w:lang w:val="cs-CZ" w:eastAsia="cs-CZ"/>
        </w:rPr>
      </w:pPr>
      <w:r w:rsidRPr="00A06366">
        <w:rPr>
          <w:rFonts w:ascii="Arial Narrow" w:hAnsi="Arial Narrow"/>
          <w:color w:val="000000"/>
          <w:sz w:val="18"/>
          <w:szCs w:val="18"/>
        </w:rPr>
        <w:t>2.2</w:t>
      </w:r>
      <w:r w:rsidRPr="00A06366">
        <w:rPr>
          <w:rFonts w:ascii="Arial Narrow" w:eastAsiaTheme="minorEastAsia" w:hAnsi="Arial Narrow" w:cstheme="minorBidi"/>
          <w:sz w:val="18"/>
          <w:szCs w:val="18"/>
          <w:lang w:val="cs-CZ" w:eastAsia="cs-CZ"/>
        </w:rPr>
        <w:tab/>
      </w:r>
      <w:r w:rsidRPr="00A06366">
        <w:rPr>
          <w:rFonts w:ascii="Arial Narrow" w:hAnsi="Arial Narrow"/>
          <w:sz w:val="18"/>
          <w:szCs w:val="18"/>
        </w:rPr>
        <w:t>Popis navrhovaného řešení</w:t>
      </w:r>
      <w:r w:rsidRPr="00A06366">
        <w:rPr>
          <w:rFonts w:ascii="Arial Narrow" w:hAnsi="Arial Narrow"/>
          <w:sz w:val="18"/>
          <w:szCs w:val="18"/>
        </w:rPr>
        <w:tab/>
      </w:r>
      <w:r w:rsidR="009A4265" w:rsidRPr="00A06366">
        <w:rPr>
          <w:rFonts w:ascii="Arial Narrow" w:hAnsi="Arial Narrow"/>
          <w:sz w:val="18"/>
          <w:szCs w:val="18"/>
        </w:rPr>
        <w:fldChar w:fldCharType="begin"/>
      </w:r>
      <w:r w:rsidRPr="00A06366">
        <w:rPr>
          <w:rFonts w:ascii="Arial Narrow" w:hAnsi="Arial Narrow"/>
          <w:sz w:val="18"/>
          <w:szCs w:val="18"/>
        </w:rPr>
        <w:instrText xml:space="preserve"> PAGEREF _Toc40882893 \h </w:instrText>
      </w:r>
      <w:r w:rsidR="009A4265" w:rsidRPr="00A06366">
        <w:rPr>
          <w:rFonts w:ascii="Arial Narrow" w:hAnsi="Arial Narrow"/>
          <w:sz w:val="18"/>
          <w:szCs w:val="18"/>
        </w:rPr>
      </w:r>
      <w:r w:rsidR="009A4265" w:rsidRPr="00A06366">
        <w:rPr>
          <w:rFonts w:ascii="Arial Narrow" w:hAnsi="Arial Narrow"/>
          <w:sz w:val="18"/>
          <w:szCs w:val="18"/>
        </w:rPr>
        <w:fldChar w:fldCharType="separate"/>
      </w:r>
      <w:r w:rsidR="00357B5C">
        <w:rPr>
          <w:rFonts w:ascii="Arial Narrow" w:hAnsi="Arial Narrow"/>
          <w:sz w:val="18"/>
          <w:szCs w:val="18"/>
        </w:rPr>
        <w:t>3</w:t>
      </w:r>
      <w:r w:rsidR="009A4265" w:rsidRPr="00A06366">
        <w:rPr>
          <w:rFonts w:ascii="Arial Narrow" w:hAnsi="Arial Narrow"/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2.2.1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Osoby s omezenou schopností pohybu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_Toc40882894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3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18"/>
          <w:szCs w:val="18"/>
          <w:lang w:eastAsia="cs-CZ"/>
        </w:rPr>
      </w:pPr>
      <w:r w:rsidRPr="00A06366">
        <w:rPr>
          <w:noProof/>
          <w:sz w:val="18"/>
          <w:szCs w:val="18"/>
        </w:rPr>
        <w:t>Možnost překonat výškové rozdíly</w:t>
      </w:r>
      <w:r w:rsidRPr="00A06366">
        <w:rPr>
          <w:noProof/>
          <w:sz w:val="18"/>
          <w:szCs w:val="18"/>
        </w:rPr>
        <w:tab/>
      </w:r>
      <w:r w:rsidR="009A4265" w:rsidRPr="00A06366">
        <w:rPr>
          <w:noProof/>
          <w:sz w:val="18"/>
          <w:szCs w:val="18"/>
        </w:rPr>
        <w:fldChar w:fldCharType="begin"/>
      </w:r>
      <w:r w:rsidRPr="00A06366">
        <w:rPr>
          <w:noProof/>
          <w:sz w:val="18"/>
          <w:szCs w:val="18"/>
        </w:rPr>
        <w:instrText xml:space="preserve"> PAGEREF _Toc40882895 \h </w:instrText>
      </w:r>
      <w:r w:rsidR="009A4265" w:rsidRPr="00A06366">
        <w:rPr>
          <w:noProof/>
          <w:sz w:val="18"/>
          <w:szCs w:val="18"/>
        </w:rPr>
      </w:r>
      <w:r w:rsidR="009A4265" w:rsidRPr="00A06366">
        <w:rPr>
          <w:noProof/>
          <w:sz w:val="18"/>
          <w:szCs w:val="18"/>
        </w:rPr>
        <w:fldChar w:fldCharType="separate"/>
      </w:r>
      <w:r w:rsidR="00357B5C">
        <w:rPr>
          <w:noProof/>
          <w:sz w:val="18"/>
          <w:szCs w:val="18"/>
        </w:rPr>
        <w:t>3</w:t>
      </w:r>
      <w:r w:rsidR="009A4265" w:rsidRPr="00A06366">
        <w:rPr>
          <w:noProof/>
          <w:sz w:val="18"/>
          <w:szCs w:val="18"/>
        </w:rPr>
        <w:fldChar w:fldCharType="end"/>
      </w:r>
    </w:p>
    <w:p w:rsidR="00A06366" w:rsidRPr="00A06366" w:rsidRDefault="00A06366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18"/>
          <w:szCs w:val="18"/>
          <w:lang w:eastAsia="cs-CZ"/>
        </w:rPr>
      </w:pPr>
      <w:r w:rsidRPr="00A06366">
        <w:rPr>
          <w:noProof/>
          <w:sz w:val="18"/>
          <w:szCs w:val="18"/>
        </w:rPr>
        <w:t>Snížený horizont vidění</w:t>
      </w:r>
      <w:r w:rsidRPr="00A06366">
        <w:rPr>
          <w:noProof/>
          <w:sz w:val="18"/>
          <w:szCs w:val="18"/>
        </w:rPr>
        <w:tab/>
      </w:r>
      <w:r w:rsidR="009A4265" w:rsidRPr="00A06366">
        <w:rPr>
          <w:noProof/>
          <w:sz w:val="18"/>
          <w:szCs w:val="18"/>
        </w:rPr>
        <w:fldChar w:fldCharType="begin"/>
      </w:r>
      <w:r w:rsidRPr="00A06366">
        <w:rPr>
          <w:noProof/>
          <w:sz w:val="18"/>
          <w:szCs w:val="18"/>
        </w:rPr>
        <w:instrText xml:space="preserve"> PAGEREF _Toc40882896 \h </w:instrText>
      </w:r>
      <w:r w:rsidR="009A4265" w:rsidRPr="00A06366">
        <w:rPr>
          <w:noProof/>
          <w:sz w:val="18"/>
          <w:szCs w:val="18"/>
        </w:rPr>
      </w:r>
      <w:r w:rsidR="009A4265" w:rsidRPr="00A06366">
        <w:rPr>
          <w:noProof/>
          <w:sz w:val="18"/>
          <w:szCs w:val="18"/>
        </w:rPr>
        <w:fldChar w:fldCharType="separate"/>
      </w:r>
      <w:r w:rsidR="00357B5C">
        <w:rPr>
          <w:noProof/>
          <w:sz w:val="18"/>
          <w:szCs w:val="18"/>
        </w:rPr>
        <w:t>3</w:t>
      </w:r>
      <w:r w:rsidR="009A4265" w:rsidRPr="00A06366">
        <w:rPr>
          <w:noProof/>
          <w:sz w:val="18"/>
          <w:szCs w:val="18"/>
        </w:rPr>
        <w:fldChar w:fldCharType="end"/>
      </w:r>
    </w:p>
    <w:p w:rsidR="00A06366" w:rsidRPr="00A06366" w:rsidRDefault="00A06366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18"/>
          <w:szCs w:val="18"/>
          <w:lang w:eastAsia="cs-CZ"/>
        </w:rPr>
      </w:pPr>
      <w:r w:rsidRPr="00A06366">
        <w:rPr>
          <w:noProof/>
          <w:sz w:val="18"/>
          <w:szCs w:val="18"/>
        </w:rPr>
        <w:t>Průchozí šířka</w:t>
      </w:r>
      <w:r w:rsidRPr="00A06366">
        <w:rPr>
          <w:noProof/>
          <w:sz w:val="18"/>
          <w:szCs w:val="18"/>
        </w:rPr>
        <w:tab/>
      </w:r>
      <w:r w:rsidR="009A4265" w:rsidRPr="00A06366">
        <w:rPr>
          <w:noProof/>
          <w:sz w:val="18"/>
          <w:szCs w:val="18"/>
        </w:rPr>
        <w:fldChar w:fldCharType="begin"/>
      </w:r>
      <w:r w:rsidRPr="00A06366">
        <w:rPr>
          <w:noProof/>
          <w:sz w:val="18"/>
          <w:szCs w:val="18"/>
        </w:rPr>
        <w:instrText xml:space="preserve"> PAGEREF _Toc40882897 \h </w:instrText>
      </w:r>
      <w:r w:rsidR="009A4265" w:rsidRPr="00A06366">
        <w:rPr>
          <w:noProof/>
          <w:sz w:val="18"/>
          <w:szCs w:val="18"/>
        </w:rPr>
      </w:r>
      <w:r w:rsidR="009A4265" w:rsidRPr="00A06366">
        <w:rPr>
          <w:noProof/>
          <w:sz w:val="18"/>
          <w:szCs w:val="18"/>
        </w:rPr>
        <w:fldChar w:fldCharType="separate"/>
      </w:r>
      <w:r w:rsidR="00357B5C">
        <w:rPr>
          <w:noProof/>
          <w:sz w:val="18"/>
          <w:szCs w:val="18"/>
        </w:rPr>
        <w:t>3</w:t>
      </w:r>
      <w:r w:rsidR="009A4265" w:rsidRPr="00A06366">
        <w:rPr>
          <w:noProof/>
          <w:sz w:val="18"/>
          <w:szCs w:val="18"/>
        </w:rPr>
        <w:fldChar w:fldCharType="end"/>
      </w:r>
    </w:p>
    <w:p w:rsidR="00A06366" w:rsidRPr="00A06366" w:rsidRDefault="00A06366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18"/>
          <w:szCs w:val="18"/>
          <w:lang w:eastAsia="cs-CZ"/>
        </w:rPr>
      </w:pPr>
      <w:r w:rsidRPr="00A06366">
        <w:rPr>
          <w:noProof/>
          <w:sz w:val="18"/>
          <w:szCs w:val="18"/>
        </w:rPr>
        <w:t>Manipulační plocha</w:t>
      </w:r>
      <w:r w:rsidRPr="00A06366">
        <w:rPr>
          <w:noProof/>
          <w:sz w:val="18"/>
          <w:szCs w:val="18"/>
        </w:rPr>
        <w:tab/>
      </w:r>
      <w:r w:rsidR="009A4265" w:rsidRPr="00A06366">
        <w:rPr>
          <w:noProof/>
          <w:sz w:val="18"/>
          <w:szCs w:val="18"/>
        </w:rPr>
        <w:fldChar w:fldCharType="begin"/>
      </w:r>
      <w:r w:rsidRPr="00A06366">
        <w:rPr>
          <w:noProof/>
          <w:sz w:val="18"/>
          <w:szCs w:val="18"/>
        </w:rPr>
        <w:instrText xml:space="preserve"> PAGEREF _Toc40882898 \h </w:instrText>
      </w:r>
      <w:r w:rsidR="009A4265" w:rsidRPr="00A06366">
        <w:rPr>
          <w:noProof/>
          <w:sz w:val="18"/>
          <w:szCs w:val="18"/>
        </w:rPr>
      </w:r>
      <w:r w:rsidR="009A4265" w:rsidRPr="00A06366">
        <w:rPr>
          <w:noProof/>
          <w:sz w:val="18"/>
          <w:szCs w:val="18"/>
        </w:rPr>
        <w:fldChar w:fldCharType="separate"/>
      </w:r>
      <w:r w:rsidR="00357B5C">
        <w:rPr>
          <w:noProof/>
          <w:sz w:val="18"/>
          <w:szCs w:val="18"/>
        </w:rPr>
        <w:t>4</w:t>
      </w:r>
      <w:r w:rsidR="009A4265" w:rsidRPr="00A06366">
        <w:rPr>
          <w:noProof/>
          <w:sz w:val="18"/>
          <w:szCs w:val="18"/>
        </w:rPr>
        <w:fldChar w:fldCharType="end"/>
      </w:r>
    </w:p>
    <w:p w:rsidR="00A06366" w:rsidRPr="00A06366" w:rsidRDefault="00A06366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18"/>
          <w:szCs w:val="18"/>
          <w:lang w:eastAsia="cs-CZ"/>
        </w:rPr>
      </w:pPr>
      <w:r w:rsidRPr="00A06366">
        <w:rPr>
          <w:noProof/>
          <w:sz w:val="18"/>
          <w:szCs w:val="18"/>
        </w:rPr>
        <w:t>Výškový rozdíl</w:t>
      </w:r>
      <w:r w:rsidRPr="00A06366">
        <w:rPr>
          <w:noProof/>
          <w:sz w:val="18"/>
          <w:szCs w:val="18"/>
        </w:rPr>
        <w:tab/>
      </w:r>
      <w:r w:rsidR="009A4265" w:rsidRPr="00A06366">
        <w:rPr>
          <w:noProof/>
          <w:sz w:val="18"/>
          <w:szCs w:val="18"/>
        </w:rPr>
        <w:fldChar w:fldCharType="begin"/>
      </w:r>
      <w:r w:rsidRPr="00A06366">
        <w:rPr>
          <w:noProof/>
          <w:sz w:val="18"/>
          <w:szCs w:val="18"/>
        </w:rPr>
        <w:instrText xml:space="preserve"> PAGEREF _Toc40882899 \h </w:instrText>
      </w:r>
      <w:r w:rsidR="009A4265" w:rsidRPr="00A06366">
        <w:rPr>
          <w:noProof/>
          <w:sz w:val="18"/>
          <w:szCs w:val="18"/>
        </w:rPr>
      </w:r>
      <w:r w:rsidR="009A4265" w:rsidRPr="00A06366">
        <w:rPr>
          <w:noProof/>
          <w:sz w:val="18"/>
          <w:szCs w:val="18"/>
        </w:rPr>
        <w:fldChar w:fldCharType="separate"/>
      </w:r>
      <w:r w:rsidR="00357B5C">
        <w:rPr>
          <w:noProof/>
          <w:sz w:val="18"/>
          <w:szCs w:val="18"/>
        </w:rPr>
        <w:t>4</w:t>
      </w:r>
      <w:r w:rsidR="009A4265" w:rsidRPr="00A06366">
        <w:rPr>
          <w:noProof/>
          <w:sz w:val="18"/>
          <w:szCs w:val="18"/>
        </w:rPr>
        <w:fldChar w:fldCharType="end"/>
      </w:r>
    </w:p>
    <w:p w:rsidR="00A06366" w:rsidRPr="00A06366" w:rsidRDefault="00A06366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18"/>
          <w:szCs w:val="18"/>
          <w:lang w:eastAsia="cs-CZ"/>
        </w:rPr>
      </w:pPr>
      <w:r w:rsidRPr="00A06366">
        <w:rPr>
          <w:noProof/>
          <w:sz w:val="18"/>
          <w:szCs w:val="18"/>
        </w:rPr>
        <w:t>Výška umístění textů</w:t>
      </w:r>
      <w:r w:rsidRPr="00A06366">
        <w:rPr>
          <w:noProof/>
          <w:sz w:val="18"/>
          <w:szCs w:val="18"/>
        </w:rPr>
        <w:tab/>
      </w:r>
      <w:r w:rsidR="009A4265" w:rsidRPr="00A06366">
        <w:rPr>
          <w:noProof/>
          <w:sz w:val="18"/>
          <w:szCs w:val="18"/>
        </w:rPr>
        <w:fldChar w:fldCharType="begin"/>
      </w:r>
      <w:r w:rsidRPr="00A06366">
        <w:rPr>
          <w:noProof/>
          <w:sz w:val="18"/>
          <w:szCs w:val="18"/>
        </w:rPr>
        <w:instrText xml:space="preserve"> PAGEREF _Toc40882900 \h </w:instrText>
      </w:r>
      <w:r w:rsidR="009A4265" w:rsidRPr="00A06366">
        <w:rPr>
          <w:noProof/>
          <w:sz w:val="18"/>
          <w:szCs w:val="18"/>
        </w:rPr>
      </w:r>
      <w:r w:rsidR="009A4265" w:rsidRPr="00A06366">
        <w:rPr>
          <w:noProof/>
          <w:sz w:val="18"/>
          <w:szCs w:val="18"/>
        </w:rPr>
        <w:fldChar w:fldCharType="separate"/>
      </w:r>
      <w:r w:rsidR="00357B5C">
        <w:rPr>
          <w:noProof/>
          <w:sz w:val="18"/>
          <w:szCs w:val="18"/>
        </w:rPr>
        <w:t>4</w:t>
      </w:r>
      <w:r w:rsidR="009A4265" w:rsidRPr="00A06366">
        <w:rPr>
          <w:noProof/>
          <w:sz w:val="18"/>
          <w:szCs w:val="18"/>
        </w:rPr>
        <w:fldChar w:fldCharType="end"/>
      </w:r>
    </w:p>
    <w:p w:rsidR="00A06366" w:rsidRPr="00A06366" w:rsidRDefault="00A06366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18"/>
          <w:szCs w:val="18"/>
          <w:lang w:eastAsia="cs-CZ"/>
        </w:rPr>
      </w:pPr>
      <w:r w:rsidRPr="00A06366">
        <w:rPr>
          <w:noProof/>
          <w:sz w:val="18"/>
          <w:szCs w:val="18"/>
        </w:rPr>
        <w:t>Protiskluznost</w:t>
      </w:r>
      <w:r w:rsidRPr="00A06366">
        <w:rPr>
          <w:noProof/>
          <w:sz w:val="18"/>
          <w:szCs w:val="18"/>
        </w:rPr>
        <w:tab/>
      </w:r>
      <w:r w:rsidR="009A4265" w:rsidRPr="00A06366">
        <w:rPr>
          <w:noProof/>
          <w:sz w:val="18"/>
          <w:szCs w:val="18"/>
        </w:rPr>
        <w:fldChar w:fldCharType="begin"/>
      </w:r>
      <w:r w:rsidRPr="00A06366">
        <w:rPr>
          <w:noProof/>
          <w:sz w:val="18"/>
          <w:szCs w:val="18"/>
        </w:rPr>
        <w:instrText xml:space="preserve"> PAGEREF _Toc40882901 \h </w:instrText>
      </w:r>
      <w:r w:rsidR="009A4265" w:rsidRPr="00A06366">
        <w:rPr>
          <w:noProof/>
          <w:sz w:val="18"/>
          <w:szCs w:val="18"/>
        </w:rPr>
      </w:r>
      <w:r w:rsidR="009A4265" w:rsidRPr="00A06366">
        <w:rPr>
          <w:noProof/>
          <w:sz w:val="18"/>
          <w:szCs w:val="18"/>
        </w:rPr>
        <w:fldChar w:fldCharType="separate"/>
      </w:r>
      <w:r w:rsidR="00357B5C">
        <w:rPr>
          <w:noProof/>
          <w:sz w:val="18"/>
          <w:szCs w:val="18"/>
        </w:rPr>
        <w:t>4</w:t>
      </w:r>
      <w:r w:rsidR="009A4265" w:rsidRPr="00A06366">
        <w:rPr>
          <w:noProof/>
          <w:sz w:val="18"/>
          <w:szCs w:val="18"/>
        </w:rPr>
        <w:fldChar w:fldCharType="end"/>
      </w:r>
    </w:p>
    <w:p w:rsidR="00A06366" w:rsidRPr="00A06366" w:rsidRDefault="00A06366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18"/>
          <w:szCs w:val="18"/>
          <w:lang w:eastAsia="cs-CZ"/>
        </w:rPr>
      </w:pPr>
      <w:r w:rsidRPr="00A06366">
        <w:rPr>
          <w:noProof/>
          <w:sz w:val="18"/>
          <w:szCs w:val="18"/>
        </w:rPr>
        <w:t>Vyhrazená stání pro vozidla přepravující těžce pohybově postižené</w:t>
      </w:r>
      <w:r w:rsidRPr="00A06366">
        <w:rPr>
          <w:noProof/>
          <w:sz w:val="18"/>
          <w:szCs w:val="18"/>
        </w:rPr>
        <w:tab/>
      </w:r>
      <w:r w:rsidR="009A4265" w:rsidRPr="00A06366">
        <w:rPr>
          <w:noProof/>
          <w:sz w:val="18"/>
          <w:szCs w:val="18"/>
        </w:rPr>
        <w:fldChar w:fldCharType="begin"/>
      </w:r>
      <w:r w:rsidRPr="00A06366">
        <w:rPr>
          <w:noProof/>
          <w:sz w:val="18"/>
          <w:szCs w:val="18"/>
        </w:rPr>
        <w:instrText xml:space="preserve"> PAGEREF _Toc40882902 \h </w:instrText>
      </w:r>
      <w:r w:rsidR="009A4265" w:rsidRPr="00A06366">
        <w:rPr>
          <w:noProof/>
          <w:sz w:val="18"/>
          <w:szCs w:val="18"/>
        </w:rPr>
      </w:r>
      <w:r w:rsidR="009A4265" w:rsidRPr="00A06366">
        <w:rPr>
          <w:noProof/>
          <w:sz w:val="18"/>
          <w:szCs w:val="18"/>
        </w:rPr>
        <w:fldChar w:fldCharType="separate"/>
      </w:r>
      <w:r w:rsidR="00357B5C">
        <w:rPr>
          <w:noProof/>
          <w:sz w:val="18"/>
          <w:szCs w:val="18"/>
        </w:rPr>
        <w:t>4</w:t>
      </w:r>
      <w:r w:rsidR="009A4265" w:rsidRPr="00A06366">
        <w:rPr>
          <w:noProof/>
          <w:sz w:val="18"/>
          <w:szCs w:val="18"/>
        </w:rPr>
        <w:fldChar w:fldCharType="end"/>
      </w:r>
    </w:p>
    <w:p w:rsidR="00A06366" w:rsidRPr="00A06366" w:rsidRDefault="00A06366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18"/>
          <w:szCs w:val="18"/>
          <w:lang w:eastAsia="cs-CZ"/>
        </w:rPr>
      </w:pPr>
      <w:r w:rsidRPr="00A06366">
        <w:rPr>
          <w:noProof/>
          <w:sz w:val="18"/>
          <w:szCs w:val="18"/>
        </w:rPr>
        <w:t>Výtahy</w:t>
      </w:r>
      <w:r w:rsidRPr="00A06366">
        <w:rPr>
          <w:noProof/>
          <w:sz w:val="18"/>
          <w:szCs w:val="18"/>
        </w:rPr>
        <w:tab/>
      </w:r>
      <w:r w:rsidR="009A4265" w:rsidRPr="00A06366">
        <w:rPr>
          <w:noProof/>
          <w:sz w:val="18"/>
          <w:szCs w:val="18"/>
        </w:rPr>
        <w:fldChar w:fldCharType="begin"/>
      </w:r>
      <w:r w:rsidRPr="00A06366">
        <w:rPr>
          <w:noProof/>
          <w:sz w:val="18"/>
          <w:szCs w:val="18"/>
        </w:rPr>
        <w:instrText xml:space="preserve"> PAGEREF _Toc40882903 \h </w:instrText>
      </w:r>
      <w:r w:rsidR="009A4265" w:rsidRPr="00A06366">
        <w:rPr>
          <w:noProof/>
          <w:sz w:val="18"/>
          <w:szCs w:val="18"/>
        </w:rPr>
      </w:r>
      <w:r w:rsidR="009A4265" w:rsidRPr="00A06366">
        <w:rPr>
          <w:noProof/>
          <w:sz w:val="18"/>
          <w:szCs w:val="18"/>
        </w:rPr>
        <w:fldChar w:fldCharType="separate"/>
      </w:r>
      <w:r w:rsidR="00357B5C">
        <w:rPr>
          <w:noProof/>
          <w:sz w:val="18"/>
          <w:szCs w:val="18"/>
        </w:rPr>
        <w:t>4</w:t>
      </w:r>
      <w:r w:rsidR="009A4265" w:rsidRPr="00A06366">
        <w:rPr>
          <w:noProof/>
          <w:sz w:val="18"/>
          <w:szCs w:val="18"/>
        </w:rPr>
        <w:fldChar w:fldCharType="end"/>
      </w:r>
    </w:p>
    <w:p w:rsidR="00A06366" w:rsidRPr="00A06366" w:rsidRDefault="00A06366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18"/>
          <w:szCs w:val="18"/>
          <w:lang w:eastAsia="cs-CZ"/>
        </w:rPr>
      </w:pPr>
      <w:r w:rsidRPr="00A06366">
        <w:rPr>
          <w:noProof/>
          <w:sz w:val="18"/>
          <w:szCs w:val="18"/>
        </w:rPr>
        <w:t>Dveře a vchody</w:t>
      </w:r>
      <w:r w:rsidRPr="00A06366">
        <w:rPr>
          <w:noProof/>
          <w:sz w:val="18"/>
          <w:szCs w:val="18"/>
        </w:rPr>
        <w:tab/>
      </w:r>
      <w:r w:rsidR="009A4265" w:rsidRPr="00A06366">
        <w:rPr>
          <w:noProof/>
          <w:sz w:val="18"/>
          <w:szCs w:val="18"/>
        </w:rPr>
        <w:fldChar w:fldCharType="begin"/>
      </w:r>
      <w:r w:rsidRPr="00A06366">
        <w:rPr>
          <w:noProof/>
          <w:sz w:val="18"/>
          <w:szCs w:val="18"/>
        </w:rPr>
        <w:instrText xml:space="preserve"> PAGEREF _Toc40882904 \h </w:instrText>
      </w:r>
      <w:r w:rsidR="009A4265" w:rsidRPr="00A06366">
        <w:rPr>
          <w:noProof/>
          <w:sz w:val="18"/>
          <w:szCs w:val="18"/>
        </w:rPr>
      </w:r>
      <w:r w:rsidR="009A4265" w:rsidRPr="00A06366">
        <w:rPr>
          <w:noProof/>
          <w:sz w:val="18"/>
          <w:szCs w:val="18"/>
        </w:rPr>
        <w:fldChar w:fldCharType="separate"/>
      </w:r>
      <w:r w:rsidR="00357B5C">
        <w:rPr>
          <w:noProof/>
          <w:sz w:val="18"/>
          <w:szCs w:val="18"/>
        </w:rPr>
        <w:t>4</w:t>
      </w:r>
      <w:r w:rsidR="009A4265" w:rsidRPr="00A06366">
        <w:rPr>
          <w:noProof/>
          <w:sz w:val="18"/>
          <w:szCs w:val="18"/>
        </w:rPr>
        <w:fldChar w:fldCharType="end"/>
      </w:r>
    </w:p>
    <w:p w:rsidR="00A06366" w:rsidRPr="00A06366" w:rsidRDefault="00A06366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18"/>
          <w:szCs w:val="18"/>
          <w:lang w:eastAsia="cs-CZ"/>
        </w:rPr>
      </w:pPr>
      <w:r w:rsidRPr="00A06366">
        <w:rPr>
          <w:noProof/>
          <w:sz w:val="18"/>
          <w:szCs w:val="18"/>
        </w:rPr>
        <w:t>Bezbariérové toalety</w:t>
      </w:r>
      <w:r w:rsidRPr="00A06366">
        <w:rPr>
          <w:noProof/>
          <w:sz w:val="18"/>
          <w:szCs w:val="18"/>
        </w:rPr>
        <w:tab/>
      </w:r>
      <w:r w:rsidR="009A4265" w:rsidRPr="00A06366">
        <w:rPr>
          <w:noProof/>
          <w:sz w:val="18"/>
          <w:szCs w:val="18"/>
        </w:rPr>
        <w:fldChar w:fldCharType="begin"/>
      </w:r>
      <w:r w:rsidRPr="00A06366">
        <w:rPr>
          <w:noProof/>
          <w:sz w:val="18"/>
          <w:szCs w:val="18"/>
        </w:rPr>
        <w:instrText xml:space="preserve"> PAGEREF _Toc40882905 \h </w:instrText>
      </w:r>
      <w:r w:rsidR="009A4265" w:rsidRPr="00A06366">
        <w:rPr>
          <w:noProof/>
          <w:sz w:val="18"/>
          <w:szCs w:val="18"/>
        </w:rPr>
      </w:r>
      <w:r w:rsidR="009A4265" w:rsidRPr="00A06366">
        <w:rPr>
          <w:noProof/>
          <w:sz w:val="18"/>
          <w:szCs w:val="18"/>
        </w:rPr>
        <w:fldChar w:fldCharType="separate"/>
      </w:r>
      <w:r w:rsidR="00357B5C">
        <w:rPr>
          <w:noProof/>
          <w:sz w:val="18"/>
          <w:szCs w:val="18"/>
        </w:rPr>
        <w:t>4</w:t>
      </w:r>
      <w:r w:rsidR="009A4265" w:rsidRPr="00A06366">
        <w:rPr>
          <w:noProof/>
          <w:sz w:val="18"/>
          <w:szCs w:val="18"/>
        </w:rPr>
        <w:fldChar w:fldCharType="end"/>
      </w:r>
    </w:p>
    <w:p w:rsidR="00A06366" w:rsidRPr="00A06366" w:rsidRDefault="00A06366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18"/>
          <w:szCs w:val="18"/>
          <w:lang w:eastAsia="cs-CZ"/>
        </w:rPr>
      </w:pPr>
      <w:r w:rsidRPr="00A06366">
        <w:rPr>
          <w:noProof/>
          <w:sz w:val="18"/>
          <w:szCs w:val="18"/>
        </w:rPr>
        <w:t>Pokladní přepážky</w:t>
      </w:r>
      <w:r w:rsidRPr="00A06366">
        <w:rPr>
          <w:noProof/>
          <w:sz w:val="18"/>
          <w:szCs w:val="18"/>
        </w:rPr>
        <w:tab/>
      </w:r>
      <w:r w:rsidR="009A4265" w:rsidRPr="00A06366">
        <w:rPr>
          <w:noProof/>
          <w:sz w:val="18"/>
          <w:szCs w:val="18"/>
        </w:rPr>
        <w:fldChar w:fldCharType="begin"/>
      </w:r>
      <w:r w:rsidRPr="00A06366">
        <w:rPr>
          <w:noProof/>
          <w:sz w:val="18"/>
          <w:szCs w:val="18"/>
        </w:rPr>
        <w:instrText xml:space="preserve"> PAGEREF _Toc40882906 \h </w:instrText>
      </w:r>
      <w:r w:rsidR="009A4265" w:rsidRPr="00A06366">
        <w:rPr>
          <w:noProof/>
          <w:sz w:val="18"/>
          <w:szCs w:val="18"/>
        </w:rPr>
      </w:r>
      <w:r w:rsidR="009A4265" w:rsidRPr="00A06366">
        <w:rPr>
          <w:noProof/>
          <w:sz w:val="18"/>
          <w:szCs w:val="18"/>
        </w:rPr>
        <w:fldChar w:fldCharType="separate"/>
      </w:r>
      <w:r w:rsidR="00357B5C">
        <w:rPr>
          <w:noProof/>
          <w:sz w:val="18"/>
          <w:szCs w:val="18"/>
        </w:rPr>
        <w:t>4</w:t>
      </w:r>
      <w:r w:rsidR="009A4265" w:rsidRPr="00A06366">
        <w:rPr>
          <w:noProof/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2.2.2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Osoby s postižením zraku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_Toc40882907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5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18"/>
          <w:szCs w:val="18"/>
          <w:lang w:eastAsia="cs-CZ"/>
        </w:rPr>
      </w:pPr>
      <w:r w:rsidRPr="00A06366">
        <w:rPr>
          <w:noProof/>
          <w:sz w:val="18"/>
          <w:szCs w:val="18"/>
        </w:rPr>
        <w:t>Získávání informací hmatem</w:t>
      </w:r>
      <w:r w:rsidRPr="00A06366">
        <w:rPr>
          <w:noProof/>
          <w:sz w:val="18"/>
          <w:szCs w:val="18"/>
        </w:rPr>
        <w:tab/>
      </w:r>
      <w:r w:rsidR="009A4265" w:rsidRPr="00A06366">
        <w:rPr>
          <w:noProof/>
          <w:sz w:val="18"/>
          <w:szCs w:val="18"/>
        </w:rPr>
        <w:fldChar w:fldCharType="begin"/>
      </w:r>
      <w:r w:rsidRPr="00A06366">
        <w:rPr>
          <w:noProof/>
          <w:sz w:val="18"/>
          <w:szCs w:val="18"/>
        </w:rPr>
        <w:instrText xml:space="preserve"> PAGEREF _Toc40882908 \h </w:instrText>
      </w:r>
      <w:r w:rsidR="009A4265" w:rsidRPr="00A06366">
        <w:rPr>
          <w:noProof/>
          <w:sz w:val="18"/>
          <w:szCs w:val="18"/>
        </w:rPr>
      </w:r>
      <w:r w:rsidR="009A4265" w:rsidRPr="00A06366">
        <w:rPr>
          <w:noProof/>
          <w:sz w:val="18"/>
          <w:szCs w:val="18"/>
        </w:rPr>
        <w:fldChar w:fldCharType="separate"/>
      </w:r>
      <w:r w:rsidR="00357B5C">
        <w:rPr>
          <w:noProof/>
          <w:sz w:val="18"/>
          <w:szCs w:val="18"/>
        </w:rPr>
        <w:t>5</w:t>
      </w:r>
      <w:r w:rsidR="009A4265" w:rsidRPr="00A06366">
        <w:rPr>
          <w:noProof/>
          <w:sz w:val="18"/>
          <w:szCs w:val="18"/>
        </w:rPr>
        <w:fldChar w:fldCharType="end"/>
      </w:r>
    </w:p>
    <w:p w:rsidR="00A06366" w:rsidRPr="00A06366" w:rsidRDefault="00A06366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18"/>
          <w:szCs w:val="18"/>
          <w:lang w:eastAsia="cs-CZ"/>
        </w:rPr>
      </w:pPr>
      <w:r w:rsidRPr="00A06366">
        <w:rPr>
          <w:noProof/>
          <w:sz w:val="18"/>
          <w:szCs w:val="18"/>
        </w:rPr>
        <w:t>Získávání informací sluchem</w:t>
      </w:r>
      <w:r w:rsidRPr="00A06366">
        <w:rPr>
          <w:noProof/>
          <w:sz w:val="18"/>
          <w:szCs w:val="18"/>
        </w:rPr>
        <w:tab/>
      </w:r>
      <w:r w:rsidR="009A4265" w:rsidRPr="00A06366">
        <w:rPr>
          <w:noProof/>
          <w:sz w:val="18"/>
          <w:szCs w:val="18"/>
        </w:rPr>
        <w:fldChar w:fldCharType="begin"/>
      </w:r>
      <w:r w:rsidRPr="00A06366">
        <w:rPr>
          <w:noProof/>
          <w:sz w:val="18"/>
          <w:szCs w:val="18"/>
        </w:rPr>
        <w:instrText xml:space="preserve"> PAGEREF _Toc40882909 \h </w:instrText>
      </w:r>
      <w:r w:rsidR="009A4265" w:rsidRPr="00A06366">
        <w:rPr>
          <w:noProof/>
          <w:sz w:val="18"/>
          <w:szCs w:val="18"/>
        </w:rPr>
      </w:r>
      <w:r w:rsidR="009A4265" w:rsidRPr="00A06366">
        <w:rPr>
          <w:noProof/>
          <w:sz w:val="18"/>
          <w:szCs w:val="18"/>
        </w:rPr>
        <w:fldChar w:fldCharType="separate"/>
      </w:r>
      <w:r w:rsidR="00357B5C">
        <w:rPr>
          <w:noProof/>
          <w:sz w:val="18"/>
          <w:szCs w:val="18"/>
        </w:rPr>
        <w:t>5</w:t>
      </w:r>
      <w:r w:rsidR="009A4265" w:rsidRPr="00A06366">
        <w:rPr>
          <w:noProof/>
          <w:sz w:val="18"/>
          <w:szCs w:val="18"/>
        </w:rPr>
        <w:fldChar w:fldCharType="end"/>
      </w:r>
    </w:p>
    <w:p w:rsidR="00A06366" w:rsidRPr="00A06366" w:rsidRDefault="00A06366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18"/>
          <w:szCs w:val="18"/>
          <w:lang w:eastAsia="cs-CZ"/>
        </w:rPr>
      </w:pPr>
      <w:r w:rsidRPr="00A06366">
        <w:rPr>
          <w:noProof/>
          <w:sz w:val="18"/>
          <w:szCs w:val="18"/>
        </w:rPr>
        <w:t>Získávání informací zrakem</w:t>
      </w:r>
      <w:r w:rsidRPr="00A06366">
        <w:rPr>
          <w:noProof/>
          <w:sz w:val="18"/>
          <w:szCs w:val="18"/>
        </w:rPr>
        <w:tab/>
      </w:r>
      <w:r w:rsidR="009A4265" w:rsidRPr="00A06366">
        <w:rPr>
          <w:noProof/>
          <w:sz w:val="18"/>
          <w:szCs w:val="18"/>
        </w:rPr>
        <w:fldChar w:fldCharType="begin"/>
      </w:r>
      <w:r w:rsidRPr="00A06366">
        <w:rPr>
          <w:noProof/>
          <w:sz w:val="18"/>
          <w:szCs w:val="18"/>
        </w:rPr>
        <w:instrText xml:space="preserve"> PAGEREF _Toc40882910 \h </w:instrText>
      </w:r>
      <w:r w:rsidR="009A4265" w:rsidRPr="00A06366">
        <w:rPr>
          <w:noProof/>
          <w:sz w:val="18"/>
          <w:szCs w:val="18"/>
        </w:rPr>
      </w:r>
      <w:r w:rsidR="009A4265" w:rsidRPr="00A06366">
        <w:rPr>
          <w:noProof/>
          <w:sz w:val="18"/>
          <w:szCs w:val="18"/>
        </w:rPr>
        <w:fldChar w:fldCharType="separate"/>
      </w:r>
      <w:r w:rsidR="00357B5C">
        <w:rPr>
          <w:noProof/>
          <w:sz w:val="18"/>
          <w:szCs w:val="18"/>
        </w:rPr>
        <w:t>5</w:t>
      </w:r>
      <w:r w:rsidR="009A4265" w:rsidRPr="00A06366">
        <w:rPr>
          <w:noProof/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2.2.3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Osoby s postižením sluchu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_Toc40882911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5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18"/>
          <w:szCs w:val="18"/>
          <w:lang w:eastAsia="cs-CZ"/>
        </w:rPr>
      </w:pPr>
      <w:r w:rsidRPr="00A06366">
        <w:rPr>
          <w:noProof/>
          <w:sz w:val="18"/>
          <w:szCs w:val="18"/>
        </w:rPr>
        <w:t>Získávání informací zrakem</w:t>
      </w:r>
      <w:r w:rsidRPr="00A06366">
        <w:rPr>
          <w:noProof/>
          <w:sz w:val="18"/>
          <w:szCs w:val="18"/>
        </w:rPr>
        <w:tab/>
      </w:r>
      <w:r w:rsidR="009A4265" w:rsidRPr="00A06366">
        <w:rPr>
          <w:noProof/>
          <w:sz w:val="18"/>
          <w:szCs w:val="18"/>
        </w:rPr>
        <w:fldChar w:fldCharType="begin"/>
      </w:r>
      <w:r w:rsidRPr="00A06366">
        <w:rPr>
          <w:noProof/>
          <w:sz w:val="18"/>
          <w:szCs w:val="18"/>
        </w:rPr>
        <w:instrText xml:space="preserve"> PAGEREF _Toc40882912 \h </w:instrText>
      </w:r>
      <w:r w:rsidR="009A4265" w:rsidRPr="00A06366">
        <w:rPr>
          <w:noProof/>
          <w:sz w:val="18"/>
          <w:szCs w:val="18"/>
        </w:rPr>
      </w:r>
      <w:r w:rsidR="009A4265" w:rsidRPr="00A06366">
        <w:rPr>
          <w:noProof/>
          <w:sz w:val="18"/>
          <w:szCs w:val="18"/>
        </w:rPr>
        <w:fldChar w:fldCharType="separate"/>
      </w:r>
      <w:r w:rsidR="00357B5C">
        <w:rPr>
          <w:noProof/>
          <w:sz w:val="18"/>
          <w:szCs w:val="18"/>
        </w:rPr>
        <w:t>5</w:t>
      </w:r>
      <w:r w:rsidR="009A4265" w:rsidRPr="00A06366">
        <w:rPr>
          <w:noProof/>
          <w:sz w:val="18"/>
          <w:szCs w:val="18"/>
        </w:rPr>
        <w:fldChar w:fldCharType="end"/>
      </w:r>
    </w:p>
    <w:p w:rsidR="00A06366" w:rsidRPr="00A06366" w:rsidRDefault="00A06366">
      <w:pPr>
        <w:pStyle w:val="Obsah1"/>
        <w:rPr>
          <w:rFonts w:ascii="Arial Narrow" w:eastAsiaTheme="minorEastAsia" w:hAnsi="Arial Narrow" w:cstheme="minorBidi"/>
          <w:b w:val="0"/>
          <w:sz w:val="18"/>
          <w:szCs w:val="18"/>
          <w:lang w:val="cs-CZ" w:eastAsia="cs-CZ"/>
        </w:rPr>
      </w:pPr>
      <w:r w:rsidRPr="00A06366">
        <w:rPr>
          <w:rFonts w:ascii="Arial Narrow" w:eastAsia="Times New Roman" w:hAnsi="Arial Narrow"/>
          <w:color w:val="000000"/>
          <w:sz w:val="18"/>
          <w:szCs w:val="18"/>
        </w:rPr>
        <w:t>3</w:t>
      </w:r>
      <w:r w:rsidRPr="00A06366">
        <w:rPr>
          <w:rFonts w:ascii="Arial Narrow" w:eastAsiaTheme="minorEastAsia" w:hAnsi="Arial Narrow" w:cstheme="minorBidi"/>
          <w:b w:val="0"/>
          <w:sz w:val="18"/>
          <w:szCs w:val="18"/>
          <w:lang w:val="cs-CZ" w:eastAsia="cs-CZ"/>
        </w:rPr>
        <w:tab/>
      </w:r>
      <w:r w:rsidRPr="00A06366">
        <w:rPr>
          <w:rFonts w:ascii="Arial Narrow" w:eastAsia="Times New Roman" w:hAnsi="Arial Narrow" w:cs="Arial"/>
          <w:bCs/>
          <w:caps/>
          <w:kern w:val="32"/>
          <w:sz w:val="18"/>
          <w:szCs w:val="18"/>
        </w:rPr>
        <w:t>CELKOVÉ ŘEŠENÍ ORIENTAČNÍHO A SIGNALIZAČNÍHO SYSTÉMU</w:t>
      </w:r>
      <w:r w:rsidRPr="00A06366">
        <w:rPr>
          <w:rFonts w:ascii="Arial Narrow" w:hAnsi="Arial Narrow"/>
          <w:sz w:val="18"/>
          <w:szCs w:val="18"/>
        </w:rPr>
        <w:tab/>
      </w:r>
      <w:r w:rsidR="009A4265" w:rsidRPr="00A06366">
        <w:rPr>
          <w:rFonts w:ascii="Arial Narrow" w:hAnsi="Arial Narrow"/>
          <w:sz w:val="18"/>
          <w:szCs w:val="18"/>
        </w:rPr>
        <w:fldChar w:fldCharType="begin"/>
      </w:r>
      <w:r w:rsidRPr="00A06366">
        <w:rPr>
          <w:rFonts w:ascii="Arial Narrow" w:hAnsi="Arial Narrow"/>
          <w:sz w:val="18"/>
          <w:szCs w:val="18"/>
        </w:rPr>
        <w:instrText xml:space="preserve"> PAGEREF _Toc40882913 \h </w:instrText>
      </w:r>
      <w:r w:rsidR="009A4265" w:rsidRPr="00A06366">
        <w:rPr>
          <w:rFonts w:ascii="Arial Narrow" w:hAnsi="Arial Narrow"/>
          <w:sz w:val="18"/>
          <w:szCs w:val="18"/>
        </w:rPr>
      </w:r>
      <w:r w:rsidR="009A4265" w:rsidRPr="00A06366">
        <w:rPr>
          <w:rFonts w:ascii="Arial Narrow" w:hAnsi="Arial Narrow"/>
          <w:sz w:val="18"/>
          <w:szCs w:val="18"/>
        </w:rPr>
        <w:fldChar w:fldCharType="separate"/>
      </w:r>
      <w:r w:rsidR="00357B5C">
        <w:rPr>
          <w:rFonts w:ascii="Arial Narrow" w:hAnsi="Arial Narrow"/>
          <w:sz w:val="18"/>
          <w:szCs w:val="18"/>
        </w:rPr>
        <w:t>6</w:t>
      </w:r>
      <w:r w:rsidR="009A4265" w:rsidRPr="00A06366">
        <w:rPr>
          <w:rFonts w:ascii="Arial Narrow" w:hAnsi="Arial Narrow"/>
          <w:sz w:val="18"/>
          <w:szCs w:val="18"/>
        </w:rPr>
        <w:fldChar w:fldCharType="end"/>
      </w:r>
    </w:p>
    <w:p w:rsidR="00A06366" w:rsidRPr="00A06366" w:rsidRDefault="00A06366">
      <w:pPr>
        <w:pStyle w:val="Obsah2"/>
        <w:rPr>
          <w:rFonts w:ascii="Arial Narrow" w:eastAsiaTheme="minorEastAsia" w:hAnsi="Arial Narrow" w:cstheme="minorBidi"/>
          <w:sz w:val="18"/>
          <w:szCs w:val="18"/>
          <w:lang w:val="cs-CZ" w:eastAsia="cs-CZ"/>
        </w:rPr>
      </w:pPr>
      <w:r w:rsidRPr="00A06366">
        <w:rPr>
          <w:rFonts w:ascii="Arial Narrow" w:hAnsi="Arial Narrow"/>
          <w:color w:val="000000"/>
          <w:sz w:val="18"/>
          <w:szCs w:val="18"/>
          <w:lang w:eastAsia="cs-CZ"/>
        </w:rPr>
        <w:t>3.1</w:t>
      </w:r>
      <w:r w:rsidRPr="00A06366">
        <w:rPr>
          <w:rFonts w:ascii="Arial Narrow" w:eastAsiaTheme="minorEastAsia" w:hAnsi="Arial Narrow" w:cstheme="minorBidi"/>
          <w:sz w:val="18"/>
          <w:szCs w:val="18"/>
          <w:lang w:val="cs-CZ" w:eastAsia="cs-CZ"/>
        </w:rPr>
        <w:tab/>
      </w:r>
      <w:r w:rsidRPr="00A06366">
        <w:rPr>
          <w:rFonts w:ascii="Arial Narrow" w:hAnsi="Arial Narrow"/>
          <w:sz w:val="18"/>
          <w:szCs w:val="18"/>
          <w:lang w:eastAsia="cs-CZ"/>
        </w:rPr>
        <w:t>Stávající řešení</w:t>
      </w:r>
      <w:r w:rsidRPr="00A06366">
        <w:rPr>
          <w:rFonts w:ascii="Arial Narrow" w:hAnsi="Arial Narrow"/>
          <w:sz w:val="18"/>
          <w:szCs w:val="18"/>
        </w:rPr>
        <w:tab/>
      </w:r>
      <w:r w:rsidR="009A4265" w:rsidRPr="00A06366">
        <w:rPr>
          <w:rFonts w:ascii="Arial Narrow" w:hAnsi="Arial Narrow"/>
          <w:sz w:val="18"/>
          <w:szCs w:val="18"/>
        </w:rPr>
        <w:fldChar w:fldCharType="begin"/>
      </w:r>
      <w:r w:rsidRPr="00A06366">
        <w:rPr>
          <w:rFonts w:ascii="Arial Narrow" w:hAnsi="Arial Narrow"/>
          <w:sz w:val="18"/>
          <w:szCs w:val="18"/>
        </w:rPr>
        <w:instrText xml:space="preserve"> PAGEREF _Toc40882914 \h </w:instrText>
      </w:r>
      <w:r w:rsidR="009A4265" w:rsidRPr="00A06366">
        <w:rPr>
          <w:rFonts w:ascii="Arial Narrow" w:hAnsi="Arial Narrow"/>
          <w:sz w:val="18"/>
          <w:szCs w:val="18"/>
        </w:rPr>
      </w:r>
      <w:r w:rsidR="009A4265" w:rsidRPr="00A06366">
        <w:rPr>
          <w:rFonts w:ascii="Arial Narrow" w:hAnsi="Arial Narrow"/>
          <w:sz w:val="18"/>
          <w:szCs w:val="18"/>
        </w:rPr>
        <w:fldChar w:fldCharType="separate"/>
      </w:r>
      <w:r w:rsidR="00357B5C">
        <w:rPr>
          <w:rFonts w:ascii="Arial Narrow" w:hAnsi="Arial Narrow"/>
          <w:sz w:val="18"/>
          <w:szCs w:val="18"/>
        </w:rPr>
        <w:t>6</w:t>
      </w:r>
      <w:r w:rsidR="009A4265" w:rsidRPr="00A06366">
        <w:rPr>
          <w:rFonts w:ascii="Arial Narrow" w:hAnsi="Arial Narrow"/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3.1.1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Rozhlasové zařízení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_Toc40882915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6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3.1.2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Elektronický informační systém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_Toc40882916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6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3.1.3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Hodiny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_Toc40882917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6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3.1.4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Orientační hlasový majáček (OHM)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_Toc40882918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6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3.1.5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Nápisy názvů železničních stanic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_Toc40882919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6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3.1.6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Informační tabule, cílové tabule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_Toc40882920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6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3.1.7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Hmatné štítky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_Toc40882921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6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3.1.8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Informační stojan s hlasovým výstupem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_Toc40882922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6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3.1.9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Stojany na informace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_Toc40882923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6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3.1.10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Signalizační pás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_Toc40882924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6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3.1.11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Nouzové osvětlení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_Toc40882925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6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2"/>
        <w:rPr>
          <w:rFonts w:ascii="Arial Narrow" w:eastAsiaTheme="minorEastAsia" w:hAnsi="Arial Narrow" w:cstheme="minorBidi"/>
          <w:sz w:val="18"/>
          <w:szCs w:val="18"/>
          <w:lang w:val="cs-CZ" w:eastAsia="cs-CZ"/>
        </w:rPr>
      </w:pPr>
      <w:r w:rsidRPr="00A06366">
        <w:rPr>
          <w:rFonts w:ascii="Arial Narrow" w:hAnsi="Arial Narrow"/>
          <w:color w:val="000000"/>
          <w:sz w:val="18"/>
          <w:szCs w:val="18"/>
          <w:lang w:eastAsia="cs-CZ"/>
        </w:rPr>
        <w:t>3.2</w:t>
      </w:r>
      <w:r w:rsidRPr="00A06366">
        <w:rPr>
          <w:rFonts w:ascii="Arial Narrow" w:eastAsiaTheme="minorEastAsia" w:hAnsi="Arial Narrow" w:cstheme="minorBidi"/>
          <w:sz w:val="18"/>
          <w:szCs w:val="18"/>
          <w:lang w:val="cs-CZ" w:eastAsia="cs-CZ"/>
        </w:rPr>
        <w:tab/>
      </w:r>
      <w:r w:rsidRPr="00A06366">
        <w:rPr>
          <w:rFonts w:ascii="Arial Narrow" w:hAnsi="Arial Narrow"/>
          <w:sz w:val="18"/>
          <w:szCs w:val="18"/>
          <w:lang w:eastAsia="cs-CZ"/>
        </w:rPr>
        <w:t>Navrhované řešení</w:t>
      </w:r>
      <w:r w:rsidRPr="00A06366">
        <w:rPr>
          <w:rFonts w:ascii="Arial Narrow" w:hAnsi="Arial Narrow"/>
          <w:sz w:val="18"/>
          <w:szCs w:val="18"/>
        </w:rPr>
        <w:tab/>
      </w:r>
      <w:r w:rsidR="009A4265" w:rsidRPr="00A06366">
        <w:rPr>
          <w:rFonts w:ascii="Arial Narrow" w:hAnsi="Arial Narrow"/>
          <w:sz w:val="18"/>
          <w:szCs w:val="18"/>
        </w:rPr>
        <w:fldChar w:fldCharType="begin"/>
      </w:r>
      <w:r w:rsidRPr="00A06366">
        <w:rPr>
          <w:rFonts w:ascii="Arial Narrow" w:hAnsi="Arial Narrow"/>
          <w:sz w:val="18"/>
          <w:szCs w:val="18"/>
        </w:rPr>
        <w:instrText xml:space="preserve"> PAGEREF _Toc40882926 \h </w:instrText>
      </w:r>
      <w:r w:rsidR="009A4265" w:rsidRPr="00A06366">
        <w:rPr>
          <w:rFonts w:ascii="Arial Narrow" w:hAnsi="Arial Narrow"/>
          <w:sz w:val="18"/>
          <w:szCs w:val="18"/>
        </w:rPr>
      </w:r>
      <w:r w:rsidR="009A4265" w:rsidRPr="00A06366">
        <w:rPr>
          <w:rFonts w:ascii="Arial Narrow" w:hAnsi="Arial Narrow"/>
          <w:sz w:val="18"/>
          <w:szCs w:val="18"/>
        </w:rPr>
        <w:fldChar w:fldCharType="separate"/>
      </w:r>
      <w:r w:rsidR="00357B5C">
        <w:rPr>
          <w:rFonts w:ascii="Arial Narrow" w:hAnsi="Arial Narrow"/>
          <w:sz w:val="18"/>
          <w:szCs w:val="18"/>
        </w:rPr>
        <w:t>7</w:t>
      </w:r>
      <w:r w:rsidR="009A4265" w:rsidRPr="00A06366">
        <w:rPr>
          <w:rFonts w:ascii="Arial Narrow" w:hAnsi="Arial Narrow"/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3.2.1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Rozhlasové zařízení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_Toc40882927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7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3.2.2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Elektronický informační systém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_Toc40882928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7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3.2.3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Hodiny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_Toc40882929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7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3.2.4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Orientační hlasový majáček (OHM)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_Toc40882930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7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18"/>
          <w:szCs w:val="18"/>
          <w:lang w:eastAsia="cs-CZ"/>
        </w:rPr>
      </w:pPr>
      <w:r w:rsidRPr="00A06366">
        <w:rPr>
          <w:noProof/>
          <w:sz w:val="18"/>
          <w:szCs w:val="18"/>
        </w:rPr>
        <w:t>OHM 1</w:t>
      </w:r>
      <w:r w:rsidRPr="00A06366">
        <w:rPr>
          <w:noProof/>
          <w:sz w:val="18"/>
          <w:szCs w:val="18"/>
        </w:rPr>
        <w:tab/>
      </w:r>
      <w:r w:rsidR="009A4265" w:rsidRPr="00A06366">
        <w:rPr>
          <w:noProof/>
          <w:sz w:val="18"/>
          <w:szCs w:val="18"/>
        </w:rPr>
        <w:fldChar w:fldCharType="begin"/>
      </w:r>
      <w:r w:rsidRPr="00A06366">
        <w:rPr>
          <w:noProof/>
          <w:sz w:val="18"/>
          <w:szCs w:val="18"/>
        </w:rPr>
        <w:instrText xml:space="preserve"> PAGEREF _Toc40882931 \h </w:instrText>
      </w:r>
      <w:r w:rsidR="009A4265" w:rsidRPr="00A06366">
        <w:rPr>
          <w:noProof/>
          <w:sz w:val="18"/>
          <w:szCs w:val="18"/>
        </w:rPr>
      </w:r>
      <w:r w:rsidR="009A4265" w:rsidRPr="00A06366">
        <w:rPr>
          <w:noProof/>
          <w:sz w:val="18"/>
          <w:szCs w:val="18"/>
        </w:rPr>
        <w:fldChar w:fldCharType="separate"/>
      </w:r>
      <w:r w:rsidR="00357B5C">
        <w:rPr>
          <w:noProof/>
          <w:sz w:val="18"/>
          <w:szCs w:val="18"/>
        </w:rPr>
        <w:t>7</w:t>
      </w:r>
      <w:r w:rsidR="009A4265" w:rsidRPr="00A06366">
        <w:rPr>
          <w:noProof/>
          <w:sz w:val="18"/>
          <w:szCs w:val="18"/>
        </w:rPr>
        <w:fldChar w:fldCharType="end"/>
      </w:r>
    </w:p>
    <w:p w:rsidR="00A06366" w:rsidRPr="00A06366" w:rsidRDefault="00A06366">
      <w:pPr>
        <w:pStyle w:val="Obsah4"/>
        <w:tabs>
          <w:tab w:val="right" w:leader="dot" w:pos="9062"/>
        </w:tabs>
        <w:rPr>
          <w:rFonts w:eastAsiaTheme="minorEastAsia" w:cstheme="minorBidi"/>
          <w:noProof/>
          <w:sz w:val="18"/>
          <w:szCs w:val="18"/>
          <w:lang w:eastAsia="cs-CZ"/>
        </w:rPr>
      </w:pPr>
      <w:r w:rsidRPr="00A06366">
        <w:rPr>
          <w:noProof/>
          <w:sz w:val="18"/>
          <w:szCs w:val="18"/>
        </w:rPr>
        <w:t>OHM 2</w:t>
      </w:r>
      <w:r w:rsidRPr="00A06366">
        <w:rPr>
          <w:noProof/>
          <w:sz w:val="18"/>
          <w:szCs w:val="18"/>
        </w:rPr>
        <w:tab/>
      </w:r>
      <w:r w:rsidR="009A4265" w:rsidRPr="00A06366">
        <w:rPr>
          <w:noProof/>
          <w:sz w:val="18"/>
          <w:szCs w:val="18"/>
        </w:rPr>
        <w:fldChar w:fldCharType="begin"/>
      </w:r>
      <w:r w:rsidRPr="00A06366">
        <w:rPr>
          <w:noProof/>
          <w:sz w:val="18"/>
          <w:szCs w:val="18"/>
        </w:rPr>
        <w:instrText xml:space="preserve"> PAGEREF _Toc40882932 \h </w:instrText>
      </w:r>
      <w:r w:rsidR="009A4265" w:rsidRPr="00A06366">
        <w:rPr>
          <w:noProof/>
          <w:sz w:val="18"/>
          <w:szCs w:val="18"/>
        </w:rPr>
      </w:r>
      <w:r w:rsidR="009A4265" w:rsidRPr="00A06366">
        <w:rPr>
          <w:noProof/>
          <w:sz w:val="18"/>
          <w:szCs w:val="18"/>
        </w:rPr>
        <w:fldChar w:fldCharType="separate"/>
      </w:r>
      <w:r w:rsidR="00357B5C">
        <w:rPr>
          <w:noProof/>
          <w:sz w:val="18"/>
          <w:szCs w:val="18"/>
        </w:rPr>
        <w:t>8</w:t>
      </w:r>
      <w:r w:rsidR="009A4265" w:rsidRPr="00A06366">
        <w:rPr>
          <w:noProof/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3.2.5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Nápisy názvů železničních stanic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_Toc40882933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8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3.2.6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Informační tabule, cílové tabule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_Toc40882934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8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3.2.7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Hmatné štítky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_Toc40882935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8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3.2.8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Informační stojan s hlasovým výstupem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_Toc40882936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9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3.2.9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Stojany na informace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_Toc40882937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9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3.2.10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Signalizační pás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_Toc40882938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9</w:t>
      </w:r>
      <w:r w:rsidR="009A4265" w:rsidRPr="00A06366">
        <w:rPr>
          <w:sz w:val="18"/>
          <w:szCs w:val="18"/>
        </w:rPr>
        <w:fldChar w:fldCharType="end"/>
      </w:r>
    </w:p>
    <w:p w:rsidR="00A06366" w:rsidRPr="00A06366" w:rsidRDefault="00A06366">
      <w:pPr>
        <w:pStyle w:val="Obsah3"/>
        <w:rPr>
          <w:rFonts w:eastAsiaTheme="minorEastAsia" w:cstheme="minorBidi"/>
          <w:sz w:val="18"/>
          <w:szCs w:val="18"/>
          <w:lang w:val="cs-CZ" w:eastAsia="cs-CZ"/>
        </w:rPr>
      </w:pPr>
      <w:r w:rsidRPr="00A06366">
        <w:rPr>
          <w:color w:val="000000"/>
          <w:sz w:val="18"/>
          <w:szCs w:val="18"/>
        </w:rPr>
        <w:t>3.2.11</w:t>
      </w:r>
      <w:r w:rsidRPr="00A06366">
        <w:rPr>
          <w:rFonts w:eastAsiaTheme="minorEastAsia" w:cstheme="minorBidi"/>
          <w:sz w:val="18"/>
          <w:szCs w:val="18"/>
          <w:lang w:val="cs-CZ" w:eastAsia="cs-CZ"/>
        </w:rPr>
        <w:tab/>
      </w:r>
      <w:r w:rsidRPr="00A06366">
        <w:rPr>
          <w:sz w:val="18"/>
          <w:szCs w:val="18"/>
        </w:rPr>
        <w:t>Nouzové osvětlení</w:t>
      </w:r>
      <w:r w:rsidRPr="00A06366">
        <w:rPr>
          <w:sz w:val="18"/>
          <w:szCs w:val="18"/>
        </w:rPr>
        <w:tab/>
      </w:r>
      <w:r w:rsidR="009A4265" w:rsidRPr="00A06366">
        <w:rPr>
          <w:sz w:val="18"/>
          <w:szCs w:val="18"/>
        </w:rPr>
        <w:fldChar w:fldCharType="begin"/>
      </w:r>
      <w:r w:rsidRPr="00A06366">
        <w:rPr>
          <w:sz w:val="18"/>
          <w:szCs w:val="18"/>
        </w:rPr>
        <w:instrText xml:space="preserve"> PAGEREF _Toc40882939 \h </w:instrText>
      </w:r>
      <w:r w:rsidR="009A4265" w:rsidRPr="00A06366">
        <w:rPr>
          <w:sz w:val="18"/>
          <w:szCs w:val="18"/>
        </w:rPr>
      </w:r>
      <w:r w:rsidR="009A4265" w:rsidRPr="00A06366">
        <w:rPr>
          <w:sz w:val="18"/>
          <w:szCs w:val="18"/>
        </w:rPr>
        <w:fldChar w:fldCharType="separate"/>
      </w:r>
      <w:r w:rsidR="00357B5C">
        <w:rPr>
          <w:sz w:val="18"/>
          <w:szCs w:val="18"/>
        </w:rPr>
        <w:t>9</w:t>
      </w:r>
      <w:r w:rsidR="009A4265" w:rsidRPr="00A06366">
        <w:rPr>
          <w:sz w:val="18"/>
          <w:szCs w:val="18"/>
        </w:rPr>
        <w:fldChar w:fldCharType="end"/>
      </w:r>
    </w:p>
    <w:p w:rsidR="00113B5D" w:rsidRPr="00113B5D" w:rsidRDefault="009A4265" w:rsidP="00ED4566">
      <w:pPr>
        <w:pStyle w:val="Nadpis1"/>
      </w:pPr>
      <w:r w:rsidRPr="00A06366">
        <w:rPr>
          <w:sz w:val="18"/>
          <w:szCs w:val="18"/>
          <w:lang w:eastAsia="cs-CZ"/>
        </w:rPr>
        <w:lastRenderedPageBreak/>
        <w:fldChar w:fldCharType="end"/>
      </w:r>
      <w:bookmarkStart w:id="0" w:name="_Toc499046165"/>
      <w:bookmarkStart w:id="1" w:name="_Toc40882886"/>
      <w:r w:rsidR="00113B5D" w:rsidRPr="00113B5D">
        <w:t>IDENTIFIKAČNÍ ÚDAJE STAVBY</w:t>
      </w:r>
      <w:bookmarkEnd w:id="0"/>
      <w:bookmarkEnd w:id="1"/>
    </w:p>
    <w:p w:rsidR="00113B5D" w:rsidRPr="00113B5D" w:rsidRDefault="00113B5D" w:rsidP="007A1D2F">
      <w:pPr>
        <w:pStyle w:val="Nadpis2"/>
      </w:pPr>
      <w:bookmarkStart w:id="2" w:name="_Toc499046166"/>
      <w:bookmarkStart w:id="3" w:name="_Toc40882887"/>
      <w:r w:rsidRPr="00113B5D">
        <w:t>Údaje o stavbě</w:t>
      </w:r>
      <w:bookmarkEnd w:id="2"/>
      <w:bookmarkEnd w:id="3"/>
    </w:p>
    <w:p w:rsidR="00113B5D" w:rsidRPr="00113B5D" w:rsidRDefault="00113B5D" w:rsidP="007A1D2F">
      <w:pPr>
        <w:pStyle w:val="Nadpis3"/>
      </w:pPr>
      <w:bookmarkStart w:id="4" w:name="_Toc499046167"/>
      <w:bookmarkStart w:id="5" w:name="_Toc40882888"/>
      <w:r w:rsidRPr="00113B5D">
        <w:t>Název stavby</w:t>
      </w:r>
      <w:bookmarkEnd w:id="4"/>
      <w:bookmarkEnd w:id="5"/>
    </w:p>
    <w:p w:rsidR="00113B5D" w:rsidRPr="00F51D54" w:rsidRDefault="00113B5D" w:rsidP="00113B5D">
      <w:pPr>
        <w:pStyle w:val="Odstavecseseznamem"/>
        <w:rPr>
          <w:caps/>
        </w:rPr>
      </w:pPr>
      <w:r w:rsidRPr="00AC0DFB">
        <w:t>REKONSTRUKC</w:t>
      </w:r>
      <w:r>
        <w:t xml:space="preserve">E VÝPRAVNÍ BUDOVY V ŽST. PLANÁ </w:t>
      </w:r>
      <w:r w:rsidRPr="00AC0DFB">
        <w:t>U MARIÁNSKÝCH LÁZNÍ</w:t>
      </w:r>
    </w:p>
    <w:p w:rsidR="00113B5D" w:rsidRPr="00113B5D" w:rsidRDefault="00113B5D" w:rsidP="007A1D2F">
      <w:pPr>
        <w:pStyle w:val="Nadpis3"/>
      </w:pPr>
      <w:bookmarkStart w:id="6" w:name="_Toc499046168"/>
      <w:bookmarkStart w:id="7" w:name="_Toc40882889"/>
      <w:r w:rsidRPr="00113B5D">
        <w:t>Místo stavby</w:t>
      </w:r>
      <w:bookmarkEnd w:id="6"/>
      <w:bookmarkEnd w:id="7"/>
    </w:p>
    <w:p w:rsidR="00113B5D" w:rsidRPr="0068351A" w:rsidRDefault="00113B5D" w:rsidP="00113B5D">
      <w:pPr>
        <w:pStyle w:val="Odstavecseseznamem"/>
        <w:rPr>
          <w:snapToGrid w:val="0"/>
          <w:lang w:eastAsia="cs-CZ"/>
        </w:rPr>
      </w:pPr>
      <w:r w:rsidRPr="0068351A">
        <w:rPr>
          <w:snapToGrid w:val="0"/>
          <w:lang w:eastAsia="cs-CZ"/>
        </w:rPr>
        <w:t xml:space="preserve">Železničářská 504, </w:t>
      </w:r>
      <w:proofErr w:type="gramStart"/>
      <w:r w:rsidRPr="0068351A">
        <w:rPr>
          <w:snapToGrid w:val="0"/>
          <w:lang w:eastAsia="cs-CZ"/>
        </w:rPr>
        <w:t>348 15  Planá</w:t>
      </w:r>
      <w:proofErr w:type="gramEnd"/>
    </w:p>
    <w:p w:rsidR="00113B5D" w:rsidRPr="0068351A" w:rsidRDefault="00113B5D" w:rsidP="00113B5D">
      <w:pPr>
        <w:pStyle w:val="Odstavecseseznamem"/>
        <w:rPr>
          <w:snapToGrid w:val="0"/>
          <w:lang w:eastAsia="cs-CZ"/>
        </w:rPr>
      </w:pPr>
      <w:r w:rsidRPr="0068351A">
        <w:rPr>
          <w:snapToGrid w:val="0"/>
          <w:lang w:eastAsia="cs-CZ"/>
        </w:rPr>
        <w:t>parcelní číslo: st. st. 551, 1349/11, 1349/15</w:t>
      </w:r>
    </w:p>
    <w:p w:rsidR="00113B5D" w:rsidRPr="0068351A" w:rsidRDefault="00113B5D" w:rsidP="00113B5D">
      <w:pPr>
        <w:pStyle w:val="Odstavecseseznamem"/>
        <w:rPr>
          <w:snapToGrid w:val="0"/>
          <w:lang w:eastAsia="cs-CZ"/>
        </w:rPr>
      </w:pPr>
      <w:r w:rsidRPr="0068351A">
        <w:rPr>
          <w:snapToGrid w:val="0"/>
          <w:lang w:eastAsia="cs-CZ"/>
        </w:rPr>
        <w:t>Katastrální území: Planá u Mariánských Lázní [721280]</w:t>
      </w:r>
    </w:p>
    <w:p w:rsidR="00113B5D" w:rsidRPr="00113B5D" w:rsidRDefault="00113B5D" w:rsidP="007A1D2F">
      <w:pPr>
        <w:pStyle w:val="Nadpis3"/>
      </w:pPr>
      <w:bookmarkStart w:id="8" w:name="_Toc499046169"/>
      <w:bookmarkStart w:id="9" w:name="_Toc40882890"/>
      <w:r w:rsidRPr="00113B5D">
        <w:t xml:space="preserve">Předmět </w:t>
      </w:r>
      <w:bookmarkEnd w:id="8"/>
      <w:r w:rsidRPr="00113B5D">
        <w:t>dílčí částí dokumentace</w:t>
      </w:r>
      <w:bookmarkEnd w:id="9"/>
    </w:p>
    <w:p w:rsidR="00113B5D" w:rsidRPr="00113B5D" w:rsidRDefault="00113B5D" w:rsidP="00F0162F">
      <w:r w:rsidRPr="00113B5D">
        <w:t xml:space="preserve">Předmětem této dokumentace je návrh orientačního a signalizačního systému v exteriéru i interiéru tak, aby odpovídal dnešním standardům kladených na žel. </w:t>
      </w:r>
      <w:proofErr w:type="gramStart"/>
      <w:r w:rsidRPr="00113B5D">
        <w:t>stanice</w:t>
      </w:r>
      <w:proofErr w:type="gramEnd"/>
      <w:r w:rsidRPr="00113B5D">
        <w:t xml:space="preserve">. Důraz je kladen převážně na </w:t>
      </w:r>
      <w:proofErr w:type="spellStart"/>
      <w:r w:rsidRPr="00113B5D">
        <w:t>interoperabilitu</w:t>
      </w:r>
      <w:proofErr w:type="spellEnd"/>
      <w:r w:rsidRPr="00113B5D">
        <w:t xml:space="preserve"> a bezbariérové řešení.</w:t>
      </w:r>
    </w:p>
    <w:p w:rsidR="00113B5D" w:rsidRPr="00113B5D" w:rsidRDefault="00113B5D" w:rsidP="00113B5D">
      <w:pPr>
        <w:keepNext/>
        <w:numPr>
          <w:ilvl w:val="0"/>
          <w:numId w:val="3"/>
        </w:numPr>
        <w:spacing w:before="240" w:after="60"/>
        <w:ind w:hanging="574"/>
        <w:outlineLvl w:val="0"/>
        <w:rPr>
          <w:rFonts w:eastAsia="Times New Roman" w:cs="Arial"/>
          <w:b/>
          <w:bCs/>
          <w:caps/>
          <w:kern w:val="32"/>
          <w:sz w:val="28"/>
          <w:szCs w:val="28"/>
        </w:rPr>
      </w:pPr>
      <w:bookmarkStart w:id="10" w:name="_Toc499410443"/>
      <w:bookmarkStart w:id="11" w:name="_Toc40882891"/>
      <w:r w:rsidRPr="00113B5D">
        <w:rPr>
          <w:rFonts w:eastAsia="Times New Roman" w:cs="Arial"/>
          <w:b/>
          <w:bCs/>
          <w:caps/>
          <w:kern w:val="32"/>
          <w:sz w:val="28"/>
          <w:szCs w:val="28"/>
        </w:rPr>
        <w:t>BEZBARIÉROVÉ UŽÍVÁNÍ</w:t>
      </w:r>
      <w:bookmarkEnd w:id="10"/>
      <w:bookmarkEnd w:id="11"/>
    </w:p>
    <w:p w:rsidR="00113B5D" w:rsidRDefault="00113B5D" w:rsidP="00113B5D">
      <w:pPr>
        <w:rPr>
          <w:lang w:eastAsia="cs-CZ"/>
        </w:rPr>
      </w:pPr>
      <w:bookmarkStart w:id="12" w:name="_Hlk499459460"/>
      <w:r w:rsidRPr="00113B5D">
        <w:t>Následují údaje o splnění požadavků vyplívajících z</w:t>
      </w:r>
      <w:r w:rsidRPr="00113B5D">
        <w:rPr>
          <w:lang w:eastAsia="cs-CZ"/>
        </w:rPr>
        <w:t xml:space="preserve"> vyhlášky č. 398/2009 Sb., o obecných technických požadavcích zabezpečujících bezbariérové užívání staveb osobami s omezenou schopností pohybu a orientace.</w:t>
      </w:r>
    </w:p>
    <w:p w:rsidR="00F0162F" w:rsidRPr="002C2AA2" w:rsidRDefault="00F0162F" w:rsidP="002C2AA2">
      <w:pPr>
        <w:pStyle w:val="Nadpis2"/>
      </w:pPr>
      <w:bookmarkStart w:id="13" w:name="_Toc40882892"/>
      <w:r w:rsidRPr="002C2AA2">
        <w:t>Popis stávajícího řešení</w:t>
      </w:r>
      <w:bookmarkEnd w:id="13"/>
      <w:r w:rsidRPr="002C2AA2">
        <w:t xml:space="preserve"> </w:t>
      </w:r>
    </w:p>
    <w:p w:rsidR="00F0162F" w:rsidRDefault="00F0162F" w:rsidP="00F0162F">
      <w:r>
        <w:t>Přístup z přednádraží do odbavovací haly a k pokladnám je bezbariérově možný, provedení pokladního okénka není zcela v souladu s normovým provedením. Další pohyb směrem k nástupištím a WC HCP je možný jen s dopomocí (překonat schod u vchodu ke kolejím), nebo objet celou budovu a využít rampy pro OSSPO. Samostatná WC kabina pro OSSPO je v severním přístavku, stejně jako zbylá hygienická zařízení pro cestující.</w:t>
      </w:r>
    </w:p>
    <w:p w:rsidR="00F0162F" w:rsidRDefault="00F0162F" w:rsidP="00F0162F">
      <w:r>
        <w:t xml:space="preserve">Bezbariérový </w:t>
      </w:r>
      <w:proofErr w:type="gramStart"/>
      <w:r>
        <w:t>přístup k 2.</w:t>
      </w:r>
      <w:proofErr w:type="gramEnd"/>
      <w:r>
        <w:t xml:space="preserve"> Nástupišti je umožněn výtahem, který je umístěn těsně za schodištěm vedoucím do podchodu. Celkově je podchod s výtahem umístěn poměrně daleko od vchodů do VB.</w:t>
      </w:r>
    </w:p>
    <w:p w:rsidR="00561178" w:rsidRDefault="00561178" w:rsidP="00F0162F">
      <w:r>
        <w:t xml:space="preserve">Orientační hlasový majáček (OHM) je instalován u schodiště ke krytému podchodu </w:t>
      </w:r>
      <w:proofErr w:type="gramStart"/>
      <w:r>
        <w:t>na 2.nástupiště</w:t>
      </w:r>
      <w:proofErr w:type="gramEnd"/>
      <w:r>
        <w:t>.</w:t>
      </w:r>
    </w:p>
    <w:p w:rsidR="002C2AA2" w:rsidRPr="00F0162F" w:rsidRDefault="002C2AA2" w:rsidP="002C2AA2">
      <w:pPr>
        <w:pStyle w:val="Nadpis2"/>
      </w:pPr>
      <w:bookmarkStart w:id="14" w:name="_Toc40882893"/>
      <w:r>
        <w:t>Popis navrhovaného řešení</w:t>
      </w:r>
      <w:bookmarkEnd w:id="14"/>
    </w:p>
    <w:p w:rsidR="00113B5D" w:rsidRPr="00113B5D" w:rsidRDefault="00113B5D" w:rsidP="002C2AA2">
      <w:pPr>
        <w:pStyle w:val="Nadpis3"/>
      </w:pPr>
      <w:bookmarkStart w:id="15" w:name="_Toc499410444"/>
      <w:bookmarkStart w:id="16" w:name="_Toc499464219"/>
      <w:bookmarkStart w:id="17" w:name="_Toc40882894"/>
      <w:bookmarkEnd w:id="12"/>
      <w:r w:rsidRPr="00113B5D">
        <w:t>Osoby s omezenou schopností pohybu</w:t>
      </w:r>
      <w:bookmarkEnd w:id="15"/>
      <w:bookmarkEnd w:id="16"/>
      <w:bookmarkEnd w:id="17"/>
    </w:p>
    <w:p w:rsidR="00E211A7" w:rsidRPr="00E211A7" w:rsidRDefault="00E211A7" w:rsidP="00E211A7">
      <w:pPr>
        <w:pStyle w:val="nadpis40"/>
      </w:pPr>
      <w:bookmarkStart w:id="18" w:name="_Toc514330910"/>
      <w:bookmarkStart w:id="19" w:name="_Toc23252462"/>
      <w:bookmarkStart w:id="20" w:name="_Toc40882895"/>
      <w:bookmarkStart w:id="21" w:name="_Toc499410445"/>
      <w:bookmarkStart w:id="22" w:name="_Toc499464220"/>
      <w:r w:rsidRPr="00E211A7">
        <w:t>Možnost překonat výškové rozdíly</w:t>
      </w:r>
      <w:bookmarkEnd w:id="18"/>
      <w:bookmarkEnd w:id="19"/>
      <w:bookmarkEnd w:id="20"/>
    </w:p>
    <w:p w:rsidR="00E211A7" w:rsidRDefault="00E211A7" w:rsidP="00E211A7">
      <w:pPr>
        <w:rPr>
          <w:lang w:eastAsia="cs-CZ"/>
        </w:rPr>
      </w:pPr>
      <w:r w:rsidRPr="000D3816">
        <w:rPr>
          <w:lang w:eastAsia="cs-CZ"/>
        </w:rPr>
        <w:t xml:space="preserve">Je navrženo </w:t>
      </w:r>
      <w:r w:rsidRPr="000D3816">
        <w:rPr>
          <w:b/>
          <w:lang w:eastAsia="cs-CZ"/>
        </w:rPr>
        <w:t xml:space="preserve">výškové vyrovnání krytého </w:t>
      </w:r>
      <w:r>
        <w:rPr>
          <w:b/>
          <w:lang w:eastAsia="cs-CZ"/>
        </w:rPr>
        <w:t>pochozí plochy pod krytým přístřeškem</w:t>
      </w:r>
      <w:r w:rsidRPr="000D3816">
        <w:rPr>
          <w:lang w:eastAsia="cs-CZ"/>
        </w:rPr>
        <w:t xml:space="preserve"> a to tak,</w:t>
      </w:r>
      <w:r>
        <w:rPr>
          <w:lang w:eastAsia="cs-CZ"/>
        </w:rPr>
        <w:t xml:space="preserve"> že cestující OSSPO bude schopen</w:t>
      </w:r>
      <w:r w:rsidRPr="000D3816">
        <w:rPr>
          <w:lang w:eastAsia="cs-CZ"/>
        </w:rPr>
        <w:t xml:space="preserve"> bezbariérově projet </w:t>
      </w:r>
      <w:r>
        <w:rPr>
          <w:lang w:eastAsia="cs-CZ"/>
        </w:rPr>
        <w:t xml:space="preserve">z přednádraží a dále </w:t>
      </w:r>
      <w:r w:rsidRPr="000D3816">
        <w:rPr>
          <w:lang w:eastAsia="cs-CZ"/>
        </w:rPr>
        <w:t>od pokladen až k vlaku.</w:t>
      </w:r>
    </w:p>
    <w:p w:rsidR="00F0162F" w:rsidRPr="000D3816" w:rsidRDefault="00F0162F" w:rsidP="00E211A7">
      <w:r>
        <w:rPr>
          <w:lang w:eastAsia="cs-CZ"/>
        </w:rPr>
        <w:t xml:space="preserve">Dojde k odstranění stávající rampy a v jedné </w:t>
      </w:r>
      <w:proofErr w:type="gramStart"/>
      <w:r>
        <w:rPr>
          <w:lang w:eastAsia="cs-CZ"/>
        </w:rPr>
        <w:t>úrovní</w:t>
      </w:r>
      <w:proofErr w:type="gramEnd"/>
      <w:r>
        <w:rPr>
          <w:lang w:eastAsia="cs-CZ"/>
        </w:rPr>
        <w:t xml:space="preserve"> terénu a vnitřních podlah, bude umožněn průchod z přednádraží, přes pokladny k nejbližší koleji a k výtahu na 2. Nástupiště.</w:t>
      </w:r>
    </w:p>
    <w:p w:rsidR="00E211A7" w:rsidRPr="000D3816" w:rsidRDefault="00E211A7" w:rsidP="00E211A7">
      <w:pPr>
        <w:pStyle w:val="nadpis40"/>
      </w:pPr>
      <w:bookmarkStart w:id="23" w:name="_Toc40882896"/>
      <w:r w:rsidRPr="000D3816">
        <w:t>Snížený horizont vidění</w:t>
      </w:r>
      <w:bookmarkEnd w:id="23"/>
    </w:p>
    <w:p w:rsidR="00E211A7" w:rsidRDefault="00E211A7" w:rsidP="00E211A7">
      <w:pPr>
        <w:rPr>
          <w:lang w:eastAsia="cs-CZ"/>
        </w:rPr>
      </w:pPr>
      <w:r w:rsidRPr="000D3816">
        <w:rPr>
          <w:lang w:eastAsia="cs-CZ"/>
        </w:rPr>
        <w:t>V projektu byl brán zřetel na výšku očí uživatele vozíku 1100-1200mm.</w:t>
      </w:r>
      <w:r w:rsidR="00A74B74">
        <w:rPr>
          <w:lang w:eastAsia="cs-CZ"/>
        </w:rPr>
        <w:t xml:space="preserve"> J</w:t>
      </w:r>
      <w:r w:rsidR="00F0162F">
        <w:rPr>
          <w:lang w:eastAsia="cs-CZ"/>
        </w:rPr>
        <w:t xml:space="preserve">edná se především o nový návrh pokladen. </w:t>
      </w:r>
    </w:p>
    <w:p w:rsidR="00E211A7" w:rsidRPr="000D3816" w:rsidRDefault="00E211A7" w:rsidP="00F0162F">
      <w:pPr>
        <w:pStyle w:val="nadpis40"/>
      </w:pPr>
      <w:bookmarkStart w:id="24" w:name="_Toc40882897"/>
      <w:r w:rsidRPr="000D3816">
        <w:t>Průchozí šířka</w:t>
      </w:r>
      <w:bookmarkEnd w:id="24"/>
    </w:p>
    <w:p w:rsidR="00E211A7" w:rsidRPr="000D3816" w:rsidRDefault="00E211A7" w:rsidP="00F0162F">
      <w:pPr>
        <w:rPr>
          <w:lang w:eastAsia="cs-CZ"/>
        </w:rPr>
      </w:pPr>
      <w:r w:rsidRPr="000D3816">
        <w:rPr>
          <w:lang w:eastAsia="cs-CZ"/>
        </w:rPr>
        <w:t>Je zachován min. 1,5m odstup od technického vybavení nástupiště, sloupů podepírajících zastřešení peronu, zábradlí. K zúžení na 0,9m může docházet jen v krátkých úsecích a odůvodněných případech. Max. průchozí šířka pod zastřešenou částí peronu s rezervou přesahuje hodnotu 1,8m (průchozí šířka pro 2 naproti sobě jedoucí vozíčkáře a to včetně odstupu).</w:t>
      </w:r>
    </w:p>
    <w:p w:rsidR="00E211A7" w:rsidRPr="000D3816" w:rsidRDefault="00E211A7" w:rsidP="00F0162F">
      <w:pPr>
        <w:pStyle w:val="nadpis40"/>
      </w:pPr>
      <w:bookmarkStart w:id="25" w:name="_Toc40882898"/>
      <w:r w:rsidRPr="000D3816">
        <w:lastRenderedPageBreak/>
        <w:t>Manipulační plocha</w:t>
      </w:r>
      <w:bookmarkEnd w:id="25"/>
    </w:p>
    <w:p w:rsidR="00E211A7" w:rsidRPr="000D3816" w:rsidRDefault="00E211A7" w:rsidP="00F0162F">
      <w:pPr>
        <w:rPr>
          <w:lang w:eastAsia="cs-CZ"/>
        </w:rPr>
      </w:pPr>
      <w:r w:rsidRPr="000D3816">
        <w:rPr>
          <w:lang w:eastAsia="cs-CZ"/>
        </w:rPr>
        <w:t>V projektu počítáno s manipulační plochou, která je vytyčena kruhem o průměru 1500mm. V případě dveří, které se otevírají dovnitř, je manipulační plocha vytyčena obdélníkem 1500-2000mm.</w:t>
      </w:r>
    </w:p>
    <w:p w:rsidR="00E211A7" w:rsidRPr="000D3816" w:rsidRDefault="00E211A7" w:rsidP="00E211A7">
      <w:pPr>
        <w:rPr>
          <w:u w:val="single"/>
          <w:lang w:eastAsia="cs-CZ"/>
        </w:rPr>
      </w:pPr>
      <w:proofErr w:type="spellStart"/>
      <w:r w:rsidRPr="000D3816">
        <w:rPr>
          <w:u w:val="single"/>
          <w:lang w:eastAsia="cs-CZ"/>
        </w:rPr>
        <w:t>Dosahová</w:t>
      </w:r>
      <w:proofErr w:type="spellEnd"/>
      <w:r w:rsidRPr="000D3816">
        <w:rPr>
          <w:u w:val="single"/>
          <w:lang w:eastAsia="cs-CZ"/>
        </w:rPr>
        <w:t xml:space="preserve"> výška</w:t>
      </w:r>
    </w:p>
    <w:p w:rsidR="00E211A7" w:rsidRPr="000D3816" w:rsidRDefault="00E211A7" w:rsidP="00F0162F">
      <w:pPr>
        <w:rPr>
          <w:lang w:eastAsia="cs-CZ"/>
        </w:rPr>
      </w:pPr>
      <w:r w:rsidRPr="000D3816">
        <w:rPr>
          <w:lang w:eastAsia="cs-CZ"/>
        </w:rPr>
        <w:t xml:space="preserve">Maximální </w:t>
      </w:r>
      <w:proofErr w:type="spellStart"/>
      <w:r w:rsidRPr="000D3816">
        <w:rPr>
          <w:lang w:eastAsia="cs-CZ"/>
        </w:rPr>
        <w:t>dosahová</w:t>
      </w:r>
      <w:proofErr w:type="spellEnd"/>
      <w:r w:rsidRPr="000D3816">
        <w:rPr>
          <w:lang w:eastAsia="cs-CZ"/>
        </w:rPr>
        <w:t xml:space="preserve"> výška je dle TSI PRM 1300/2014 1100mm, minimální 400mm. Na tyto hodnoty b</w:t>
      </w:r>
      <w:r w:rsidR="00F0162F">
        <w:rPr>
          <w:lang w:eastAsia="cs-CZ"/>
        </w:rPr>
        <w:t>yl</w:t>
      </w:r>
      <w:r w:rsidRPr="000D3816">
        <w:rPr>
          <w:lang w:eastAsia="cs-CZ"/>
        </w:rPr>
        <w:t xml:space="preserve"> brán zřetel především </w:t>
      </w:r>
      <w:r w:rsidR="00F0162F">
        <w:rPr>
          <w:lang w:eastAsia="cs-CZ"/>
        </w:rPr>
        <w:t>v úpravách</w:t>
      </w:r>
      <w:r w:rsidRPr="000D3816">
        <w:rPr>
          <w:lang w:eastAsia="cs-CZ"/>
        </w:rPr>
        <w:t xml:space="preserve"> interiéru (výšky klik, madel, uzpůsobení pokladen). Výška zámků může být max. 1000mm.</w:t>
      </w:r>
    </w:p>
    <w:p w:rsidR="00E211A7" w:rsidRPr="000D3816" w:rsidRDefault="00E211A7" w:rsidP="00F0162F">
      <w:pPr>
        <w:pStyle w:val="nadpis40"/>
      </w:pPr>
      <w:bookmarkStart w:id="26" w:name="_Toc40882899"/>
      <w:r w:rsidRPr="000D3816">
        <w:t>Výškový rozdíl</w:t>
      </w:r>
      <w:bookmarkEnd w:id="26"/>
    </w:p>
    <w:p w:rsidR="00E211A7" w:rsidRPr="000D3816" w:rsidRDefault="00E211A7" w:rsidP="00F0162F">
      <w:pPr>
        <w:rPr>
          <w:lang w:eastAsia="cs-CZ"/>
        </w:rPr>
      </w:pPr>
      <w:r w:rsidRPr="000D3816">
        <w:rPr>
          <w:lang w:eastAsia="cs-CZ"/>
        </w:rPr>
        <w:t>Maximální akceptovatelný výškový rozdíl dle 398/2009 Sb. může dosáhnout hodnoty 20mm, v případě prahu podle TSI PRM 1300/2014 25mm.</w:t>
      </w:r>
    </w:p>
    <w:p w:rsidR="00E211A7" w:rsidRPr="000D3816" w:rsidRDefault="00E211A7" w:rsidP="00F0162F">
      <w:pPr>
        <w:pStyle w:val="nadpis40"/>
      </w:pPr>
      <w:bookmarkStart w:id="27" w:name="_Toc40882900"/>
      <w:r w:rsidRPr="000D3816">
        <w:t>Výška umístění textů</w:t>
      </w:r>
      <w:bookmarkEnd w:id="27"/>
    </w:p>
    <w:p w:rsidR="00E211A7" w:rsidRDefault="00E211A7" w:rsidP="00907D26">
      <w:pPr>
        <w:rPr>
          <w:lang w:eastAsia="cs-CZ"/>
        </w:rPr>
      </w:pPr>
      <w:r w:rsidRPr="000D3816">
        <w:rPr>
          <w:lang w:eastAsia="cs-CZ"/>
        </w:rPr>
        <w:t xml:space="preserve">Informační text/tabule budou optimálně umístěny ve výšce 1,2m. Dle TSI PRM 1300/2014 pak max. ve výšce 1,6m (pro </w:t>
      </w:r>
      <w:proofErr w:type="spellStart"/>
      <w:r w:rsidRPr="000D3816">
        <w:rPr>
          <w:lang w:eastAsia="cs-CZ"/>
        </w:rPr>
        <w:t>info</w:t>
      </w:r>
      <w:proofErr w:type="spellEnd"/>
      <w:r w:rsidRPr="000D3816">
        <w:rPr>
          <w:lang w:eastAsia="cs-CZ"/>
        </w:rPr>
        <w:t xml:space="preserve"> o odjezdech/příjezdech vlaků). Informace budou umístěny na snadno přístupných místech.</w:t>
      </w:r>
    </w:p>
    <w:p w:rsidR="00907D26" w:rsidRPr="000D3816" w:rsidRDefault="00907D26" w:rsidP="00907D26">
      <w:pPr>
        <w:pStyle w:val="REV02"/>
      </w:pPr>
      <w:r>
        <w:t>Nově navržený el. Informační monitor v odbavovací hale bude umístěn nad podkladními okénky, tedy vyšší než 1,6m. Monitor bude úhlově nastaven tak, aby bylo možné zobrazované informace zřetelně přečíst z invalidního vozíku.</w:t>
      </w:r>
    </w:p>
    <w:p w:rsidR="00E211A7" w:rsidRPr="000D3816" w:rsidRDefault="00E211A7" w:rsidP="00907D26">
      <w:pPr>
        <w:pStyle w:val="nadpis40"/>
      </w:pPr>
      <w:bookmarkStart w:id="28" w:name="_Toc40882901"/>
      <w:proofErr w:type="spellStart"/>
      <w:r w:rsidRPr="000D3816">
        <w:t>Protiskluznost</w:t>
      </w:r>
      <w:bookmarkEnd w:id="28"/>
      <w:proofErr w:type="spellEnd"/>
    </w:p>
    <w:p w:rsidR="00E211A7" w:rsidRPr="000D3816" w:rsidRDefault="00E211A7" w:rsidP="00907D26">
      <w:pPr>
        <w:rPr>
          <w:lang w:eastAsia="cs-CZ"/>
        </w:rPr>
      </w:pPr>
      <w:r w:rsidRPr="000D3816">
        <w:rPr>
          <w:lang w:eastAsia="cs-CZ"/>
        </w:rPr>
        <w:t>Veškerá navržené povrchové prvky musí podle ČSN 73 4959 splňovat min. požadavek drsnosti 0,6</w:t>
      </w:r>
      <w:r w:rsidRPr="000D3816">
        <w:rPr>
          <w:rFonts w:cs="Arial"/>
          <w:rtl/>
          <w:lang w:eastAsia="cs-CZ" w:bidi="he-IL"/>
        </w:rPr>
        <w:t>ּּ</w:t>
      </w:r>
      <w:r w:rsidRPr="000D3816">
        <w:rPr>
          <w:rFonts w:cs="Calibri"/>
          <w:rtl/>
          <w:lang w:eastAsia="cs-CZ" w:bidi="he-IL"/>
        </w:rPr>
        <w:t>+</w:t>
      </w:r>
      <w:proofErr w:type="spellStart"/>
      <w:r w:rsidRPr="000D3816">
        <w:rPr>
          <w:lang w:eastAsia="cs-CZ"/>
        </w:rPr>
        <w:t>tgα</w:t>
      </w:r>
      <w:proofErr w:type="spellEnd"/>
      <w:r w:rsidRPr="000D3816">
        <w:rPr>
          <w:lang w:eastAsia="cs-CZ"/>
        </w:rPr>
        <w:t>. Součinitel smykového tření deklaruje výrobce</w:t>
      </w:r>
      <w:r w:rsidR="002C2AA2">
        <w:rPr>
          <w:lang w:eastAsia="cs-CZ"/>
        </w:rPr>
        <w:t>, materiály jsou popsané v části ARS a INT</w:t>
      </w:r>
      <w:r w:rsidRPr="000D3816">
        <w:rPr>
          <w:lang w:eastAsia="cs-CZ"/>
        </w:rPr>
        <w:t>.</w:t>
      </w:r>
    </w:p>
    <w:p w:rsidR="00E211A7" w:rsidRPr="000D3816" w:rsidRDefault="00E211A7" w:rsidP="00907D26">
      <w:pPr>
        <w:pStyle w:val="nadpis40"/>
      </w:pPr>
      <w:bookmarkStart w:id="29" w:name="_Toc40882902"/>
      <w:r w:rsidRPr="000D3816">
        <w:t>Vyhrazená stání pro vozidla přepravující těžce pohybově postižené</w:t>
      </w:r>
      <w:bookmarkEnd w:id="29"/>
    </w:p>
    <w:p w:rsidR="00907D26" w:rsidRPr="00907D26" w:rsidRDefault="00907D26" w:rsidP="00907D26">
      <w:pPr>
        <w:rPr>
          <w:lang w:eastAsia="cs-CZ"/>
        </w:rPr>
      </w:pPr>
      <w:r w:rsidRPr="00907D26">
        <w:rPr>
          <w:lang w:eastAsia="cs-CZ"/>
        </w:rPr>
        <w:t xml:space="preserve">V rámci záměru města je při budování parkovacích ploch přednádraží počítáno s vyhrazenými parkovacími stání pro OSSPO v počtu 3ks. </w:t>
      </w:r>
    </w:p>
    <w:p w:rsidR="00E211A7" w:rsidRPr="00907D26" w:rsidRDefault="00907D26" w:rsidP="00907D26">
      <w:pPr>
        <w:rPr>
          <w:lang w:eastAsia="cs-CZ"/>
        </w:rPr>
      </w:pPr>
      <w:r w:rsidRPr="00907D26">
        <w:rPr>
          <w:lang w:eastAsia="cs-CZ"/>
        </w:rPr>
        <w:t>V rámci investice SŽ je v rámci ZP navrženo stání pro OSSPO na parkovací ploše pro zaměstnance</w:t>
      </w:r>
      <w:r w:rsidR="00E211A7" w:rsidRPr="00907D26">
        <w:rPr>
          <w:lang w:eastAsia="cs-CZ"/>
        </w:rPr>
        <w:t>.</w:t>
      </w:r>
      <w:r w:rsidRPr="00907D26">
        <w:rPr>
          <w:lang w:eastAsia="cs-CZ"/>
        </w:rPr>
        <w:t xml:space="preserve"> Z 4ks stání pro OA, bude jedno pro OSSPO. </w:t>
      </w:r>
    </w:p>
    <w:p w:rsidR="00907D26" w:rsidRPr="00907D26" w:rsidRDefault="00907D26" w:rsidP="00907D26">
      <w:pPr>
        <w:rPr>
          <w:lang w:eastAsia="cs-CZ"/>
        </w:rPr>
      </w:pPr>
      <w:r w:rsidRPr="00907D26">
        <w:rPr>
          <w:lang w:eastAsia="cs-CZ"/>
        </w:rPr>
        <w:t>Tyto úpravy nejsou součástí této PD.</w:t>
      </w:r>
    </w:p>
    <w:p w:rsidR="00113B5D" w:rsidRPr="00113B5D" w:rsidRDefault="00113B5D" w:rsidP="00907D26">
      <w:pPr>
        <w:pStyle w:val="nadpis40"/>
      </w:pPr>
      <w:bookmarkStart w:id="30" w:name="_Toc40882903"/>
      <w:r w:rsidRPr="00113B5D">
        <w:t>Výtahy</w:t>
      </w:r>
      <w:bookmarkEnd w:id="30"/>
      <w:r w:rsidRPr="00113B5D">
        <w:t xml:space="preserve"> </w:t>
      </w:r>
    </w:p>
    <w:p w:rsidR="00113B5D" w:rsidRPr="00113B5D" w:rsidRDefault="00113B5D" w:rsidP="00907D26">
      <w:r w:rsidRPr="00113B5D">
        <w:t xml:space="preserve">Úprava, či návrh výtahu není předmětem této ani následující projektové dokumentace. </w:t>
      </w:r>
      <w:r w:rsidR="00907D26">
        <w:t xml:space="preserve">Výtah </w:t>
      </w:r>
      <w:proofErr w:type="gramStart"/>
      <w:r w:rsidR="00907D26">
        <w:t>na 2.nástupiště</w:t>
      </w:r>
      <w:proofErr w:type="gramEnd"/>
      <w:r w:rsidR="00907D26">
        <w:t xml:space="preserve"> bude nadále ve stejném umístění, za schody k podchodu na 2.nástupiště.</w:t>
      </w:r>
    </w:p>
    <w:p w:rsidR="00E211A7" w:rsidRPr="000D3816" w:rsidRDefault="00E211A7" w:rsidP="00907D26">
      <w:pPr>
        <w:pStyle w:val="nadpis40"/>
      </w:pPr>
      <w:bookmarkStart w:id="31" w:name="_Toc40882904"/>
      <w:r w:rsidRPr="000D3816">
        <w:t>Dveře a vchody</w:t>
      </w:r>
      <w:bookmarkEnd w:id="31"/>
    </w:p>
    <w:p w:rsidR="00E211A7" w:rsidRDefault="00E211A7" w:rsidP="00E211A7">
      <w:pPr>
        <w:rPr>
          <w:lang w:eastAsia="cs-CZ"/>
        </w:rPr>
      </w:pPr>
      <w:r w:rsidRPr="000D3816">
        <w:rPr>
          <w:lang w:eastAsia="cs-CZ"/>
        </w:rPr>
        <w:t xml:space="preserve">Min. šířka dveří </w:t>
      </w:r>
      <w:proofErr w:type="gramStart"/>
      <w:r w:rsidRPr="000D3816">
        <w:rPr>
          <w:lang w:eastAsia="cs-CZ"/>
        </w:rPr>
        <w:t>dle</w:t>
      </w:r>
      <w:proofErr w:type="gramEnd"/>
      <w:r w:rsidRPr="000D3816">
        <w:rPr>
          <w:lang w:eastAsia="cs-CZ"/>
        </w:rPr>
        <w:t>. TSI PRM 1300/2014 je 900mm. U dvoukřídlých dveří lze považovat za vyhovující dveře s dveřním křídlem 800mm s možností otevření křídla druhého. Stávající stav je dle norem vyhovující.</w:t>
      </w:r>
    </w:p>
    <w:p w:rsidR="002C2AA2" w:rsidRPr="000D3816" w:rsidRDefault="002C2AA2" w:rsidP="002C2AA2">
      <w:pPr>
        <w:pStyle w:val="REV02"/>
      </w:pPr>
      <w:r>
        <w:t>Rozměry otvorů opraveny na základě konzultace s O23, 06.</w:t>
      </w:r>
    </w:p>
    <w:p w:rsidR="00E211A7" w:rsidRPr="000D3816" w:rsidRDefault="00E211A7" w:rsidP="002C2AA2">
      <w:pPr>
        <w:pStyle w:val="nadpis40"/>
      </w:pPr>
      <w:bookmarkStart w:id="32" w:name="_Toc40882905"/>
      <w:r w:rsidRPr="000D3816">
        <w:t>Bezbariérové toalety</w:t>
      </w:r>
      <w:bookmarkEnd w:id="32"/>
    </w:p>
    <w:p w:rsidR="002C2AA2" w:rsidRDefault="00E211A7" w:rsidP="002C2AA2">
      <w:pPr>
        <w:rPr>
          <w:lang w:eastAsia="cs-CZ"/>
        </w:rPr>
      </w:pPr>
      <w:r w:rsidRPr="000D3816">
        <w:rPr>
          <w:lang w:eastAsia="cs-CZ"/>
        </w:rPr>
        <w:t>V objektu navrhujeme samostatnou bezbariérovou toaletu, přístupnou z</w:t>
      </w:r>
      <w:r w:rsidR="002C2AA2">
        <w:rPr>
          <w:lang w:eastAsia="cs-CZ"/>
        </w:rPr>
        <w:t> </w:t>
      </w:r>
      <w:r w:rsidRPr="000D3816">
        <w:rPr>
          <w:lang w:eastAsia="cs-CZ"/>
        </w:rPr>
        <w:t>předsíňky</w:t>
      </w:r>
      <w:r w:rsidR="002C2AA2">
        <w:rPr>
          <w:lang w:eastAsia="cs-CZ"/>
        </w:rPr>
        <w:t xml:space="preserve"> o rozměrech 3200x1610</w:t>
      </w:r>
      <w:r w:rsidRPr="000D3816">
        <w:rPr>
          <w:lang w:eastAsia="cs-CZ"/>
        </w:rPr>
        <w:t xml:space="preserve">. Je společná jak pro muže, tak i ženy. </w:t>
      </w:r>
    </w:p>
    <w:p w:rsidR="002C2AA2" w:rsidRDefault="002C2AA2" w:rsidP="002C2AA2">
      <w:pPr>
        <w:rPr>
          <w:lang w:eastAsia="cs-CZ"/>
        </w:rPr>
      </w:pPr>
      <w:r>
        <w:rPr>
          <w:lang w:eastAsia="cs-CZ"/>
        </w:rPr>
        <w:t xml:space="preserve">Rozměry kabiny jsou 1600x1800. </w:t>
      </w:r>
    </w:p>
    <w:p w:rsidR="002C2AA2" w:rsidRDefault="002C2AA2" w:rsidP="002C2AA2">
      <w:pPr>
        <w:pStyle w:val="REV02"/>
      </w:pPr>
      <w:r>
        <w:t>Obsahuje sklopné madlo s informačním piktogramem (nálepka 100x100).</w:t>
      </w:r>
    </w:p>
    <w:p w:rsidR="002C2AA2" w:rsidRDefault="002C2AA2" w:rsidP="002C2AA2">
      <w:pPr>
        <w:pStyle w:val="REV02"/>
      </w:pPr>
      <w:r>
        <w:t xml:space="preserve">Obsahuje </w:t>
      </w:r>
      <w:r w:rsidRPr="002C2AA2">
        <w:t>Systémem nouzového volání z WC imobilních</w:t>
      </w:r>
      <w:r>
        <w:t>. Piktogram SOS (zelený, hmatný, prizmatický).</w:t>
      </w:r>
    </w:p>
    <w:p w:rsidR="00E211A7" w:rsidRDefault="00E211A7" w:rsidP="002C2AA2">
      <w:pPr>
        <w:rPr>
          <w:lang w:eastAsia="cs-CZ"/>
        </w:rPr>
      </w:pPr>
      <w:r w:rsidRPr="000D3816">
        <w:rPr>
          <w:lang w:eastAsia="cs-CZ"/>
        </w:rPr>
        <w:t xml:space="preserve">Požadavky vyhlášky č. 398/2009 </w:t>
      </w:r>
      <w:proofErr w:type="spellStart"/>
      <w:r w:rsidRPr="000D3816">
        <w:rPr>
          <w:lang w:eastAsia="cs-CZ"/>
        </w:rPr>
        <w:t>Sb</w:t>
      </w:r>
      <w:proofErr w:type="spellEnd"/>
      <w:r w:rsidRPr="000D3816">
        <w:rPr>
          <w:lang w:eastAsia="cs-CZ"/>
        </w:rPr>
        <w:t xml:space="preserve"> </w:t>
      </w:r>
      <w:r w:rsidR="002C2AA2">
        <w:rPr>
          <w:lang w:eastAsia="cs-CZ"/>
        </w:rPr>
        <w:t xml:space="preserve">návrh </w:t>
      </w:r>
      <w:r w:rsidRPr="000D3816">
        <w:rPr>
          <w:lang w:eastAsia="cs-CZ"/>
        </w:rPr>
        <w:t>respektuje.</w:t>
      </w:r>
    </w:p>
    <w:p w:rsidR="00E211A7" w:rsidRPr="000D3816" w:rsidRDefault="00E211A7" w:rsidP="002C2AA2">
      <w:pPr>
        <w:pStyle w:val="nadpis40"/>
      </w:pPr>
      <w:bookmarkStart w:id="33" w:name="_Toc40882906"/>
      <w:r w:rsidRPr="000D3816">
        <w:t>Pokladní přepážky</w:t>
      </w:r>
      <w:bookmarkEnd w:id="33"/>
    </w:p>
    <w:p w:rsidR="00E211A7" w:rsidRPr="000D3816" w:rsidRDefault="00E211A7" w:rsidP="002C2AA2">
      <w:pPr>
        <w:rPr>
          <w:lang w:eastAsia="cs-CZ"/>
        </w:rPr>
      </w:pPr>
      <w:r w:rsidRPr="000D3816">
        <w:rPr>
          <w:lang w:eastAsia="cs-CZ"/>
        </w:rPr>
        <w:t>Pokladní přepážky prodělají změnu. Je nutné se držet následujícími zásadami: výška pultu může být max. 800mm, v případě čelního přístupu s částečným podjezdem bude výška podjezdu min. 350mm, hloubka podjezdu min 300 mm, šířka podjezdu min. 600mm.</w:t>
      </w:r>
    </w:p>
    <w:p w:rsidR="00113B5D" w:rsidRPr="00113B5D" w:rsidRDefault="00113B5D" w:rsidP="007A1D2F">
      <w:pPr>
        <w:pStyle w:val="Nadpis3"/>
      </w:pPr>
      <w:bookmarkStart w:id="34" w:name="_Toc40882907"/>
      <w:r w:rsidRPr="00113B5D">
        <w:t>Osoby s postižením zraku</w:t>
      </w:r>
      <w:bookmarkEnd w:id="21"/>
      <w:bookmarkEnd w:id="22"/>
      <w:bookmarkEnd w:id="34"/>
    </w:p>
    <w:p w:rsidR="00113B5D" w:rsidRPr="00113B5D" w:rsidRDefault="00113B5D" w:rsidP="002C2AA2">
      <w:pPr>
        <w:pStyle w:val="nadpis40"/>
      </w:pPr>
      <w:bookmarkStart w:id="35" w:name="_Toc40882908"/>
      <w:bookmarkStart w:id="36" w:name="_Toc499410446"/>
      <w:bookmarkStart w:id="37" w:name="_Toc499464221"/>
      <w:r w:rsidRPr="00113B5D">
        <w:t>Získávání informací hmatem</w:t>
      </w:r>
      <w:bookmarkEnd w:id="35"/>
    </w:p>
    <w:p w:rsidR="002C2AA2" w:rsidRDefault="00113B5D" w:rsidP="002C2AA2">
      <w:r w:rsidRPr="00113B5D">
        <w:t>Na nástupišti budou tuto funkci plnit jak přirozené vodící linie obvodov</w:t>
      </w:r>
      <w:r w:rsidR="002C2AA2">
        <w:t>ých</w:t>
      </w:r>
      <w:r w:rsidRPr="00113B5D">
        <w:t xml:space="preserve"> stěn</w:t>
      </w:r>
      <w:r w:rsidR="002C2AA2">
        <w:t>.</w:t>
      </w:r>
    </w:p>
    <w:p w:rsidR="00164321" w:rsidRDefault="002C2AA2" w:rsidP="002C2AA2">
      <w:pPr>
        <w:pStyle w:val="REV02"/>
      </w:pPr>
      <w:r>
        <w:t>V</w:t>
      </w:r>
      <w:r w:rsidR="00113B5D" w:rsidRPr="00113B5D">
        <w:t>odící linie</w:t>
      </w:r>
      <w:r>
        <w:t xml:space="preserve"> dle dohody s O23 bude ponechána pouze v rozsahu </w:t>
      </w:r>
      <w:r w:rsidR="0050281B">
        <w:t xml:space="preserve">stávající polohy. </w:t>
      </w:r>
    </w:p>
    <w:p w:rsidR="00164321" w:rsidRDefault="00164321" w:rsidP="002C2AA2">
      <w:pPr>
        <w:pStyle w:val="REV02"/>
      </w:pPr>
      <w:r>
        <w:t xml:space="preserve">Dále </w:t>
      </w:r>
      <w:r w:rsidRPr="00164321">
        <w:t xml:space="preserve">„signální pás“ (800 mm široký) – od budovy k vodící </w:t>
      </w:r>
      <w:proofErr w:type="spellStart"/>
      <w:r w:rsidRPr="00164321">
        <w:t>liniii</w:t>
      </w:r>
      <w:proofErr w:type="spellEnd"/>
      <w:r w:rsidRPr="00164321">
        <w:t xml:space="preserve"> s funkcí varovného pásu se zřizovat nebude</w:t>
      </w:r>
    </w:p>
    <w:p w:rsidR="00164321" w:rsidRDefault="00164321" w:rsidP="002C2AA2">
      <w:pPr>
        <w:pStyle w:val="REV02"/>
      </w:pPr>
    </w:p>
    <w:p w:rsidR="00164321" w:rsidRDefault="00164321" w:rsidP="002C2AA2">
      <w:pPr>
        <w:pStyle w:val="REV02"/>
      </w:pPr>
      <w:r w:rsidRPr="00164321">
        <w:t>„Varovný pás“ (400 mm široký) bude před slu</w:t>
      </w:r>
      <w:r>
        <w:t>žebními schůdky (první stupeň bude</w:t>
      </w:r>
      <w:r w:rsidRPr="00164321">
        <w:t xml:space="preserve"> u hrany schodu žlutě vyznačený). </w:t>
      </w:r>
    </w:p>
    <w:p w:rsidR="00113B5D" w:rsidRDefault="00164321" w:rsidP="002C2AA2">
      <w:pPr>
        <w:pStyle w:val="REV02"/>
      </w:pPr>
      <w:r w:rsidRPr="00164321">
        <w:t>Zdrsněný pás před schodištěm do podchodu je podle požadavků TSI PRM, není z bezbariérové vyhlášky.</w:t>
      </w:r>
      <w:r w:rsidR="0050281B">
        <w:t xml:space="preserve"> </w:t>
      </w:r>
    </w:p>
    <w:p w:rsidR="00561178" w:rsidRDefault="00561178" w:rsidP="002C2AA2">
      <w:pPr>
        <w:pStyle w:val="REV02"/>
      </w:pPr>
    </w:p>
    <w:p w:rsidR="00561178" w:rsidRPr="0050281B" w:rsidRDefault="00561178" w:rsidP="002C2AA2">
      <w:pPr>
        <w:pStyle w:val="REV02"/>
      </w:pPr>
      <w:r>
        <w:t xml:space="preserve">Na WC pro cestující budou osazeny hmatné plastové </w:t>
      </w:r>
      <w:proofErr w:type="spellStart"/>
      <w:r>
        <w:t>šťítky</w:t>
      </w:r>
      <w:proofErr w:type="spellEnd"/>
      <w:r>
        <w:t xml:space="preserve">, 20cm nad klikou, prizmatické, </w:t>
      </w:r>
      <w:proofErr w:type="spellStart"/>
      <w:r>
        <w:t>braillovo</w:t>
      </w:r>
      <w:proofErr w:type="spellEnd"/>
      <w:r>
        <w:t xml:space="preserve"> písmo,  </w:t>
      </w:r>
    </w:p>
    <w:p w:rsidR="00113B5D" w:rsidRPr="00113B5D" w:rsidRDefault="00113B5D" w:rsidP="0050281B">
      <w:pPr>
        <w:pStyle w:val="nadpis40"/>
      </w:pPr>
      <w:bookmarkStart w:id="38" w:name="_Toc40882909"/>
      <w:r w:rsidRPr="00113B5D">
        <w:t>Získávání informací sluchem</w:t>
      </w:r>
      <w:bookmarkEnd w:id="38"/>
    </w:p>
    <w:p w:rsidR="0050281B" w:rsidRPr="0050281B" w:rsidRDefault="00113B5D" w:rsidP="0050281B">
      <w:pPr>
        <w:pStyle w:val="REV02"/>
        <w:rPr>
          <w:strike/>
        </w:rPr>
      </w:pPr>
      <w:r w:rsidRPr="0050281B">
        <w:rPr>
          <w:strike/>
        </w:rPr>
        <w:t xml:space="preserve">Ve vstupní hale bude zřízen informační stojan s hlasovým výstupem. </w:t>
      </w:r>
    </w:p>
    <w:p w:rsidR="00561178" w:rsidRDefault="0050281B" w:rsidP="0050281B">
      <w:r>
        <w:t xml:space="preserve">V odbavovací hale </w:t>
      </w:r>
      <w:r w:rsidR="00113B5D" w:rsidRPr="00113B5D">
        <w:t xml:space="preserve">i na </w:t>
      </w:r>
      <w:r w:rsidR="00561178">
        <w:t>2</w:t>
      </w:r>
      <w:r w:rsidR="00113B5D" w:rsidRPr="00113B5D">
        <w:t xml:space="preserve">. nástupišti </w:t>
      </w:r>
      <w:r w:rsidR="00561178">
        <w:t>jsou</w:t>
      </w:r>
      <w:r w:rsidR="00113B5D" w:rsidRPr="00113B5D">
        <w:t xml:space="preserve"> instalovány zvukové reproduktory. </w:t>
      </w:r>
    </w:p>
    <w:p w:rsidR="00561178" w:rsidRDefault="00561178" w:rsidP="0050281B"/>
    <w:p w:rsidR="00561178" w:rsidRDefault="00113B5D" w:rsidP="0050281B">
      <w:r w:rsidRPr="00113B5D">
        <w:t xml:space="preserve">Dále budou zvenčí nad hlavními vstupy do výpravní budovy (ve </w:t>
      </w:r>
      <w:r w:rsidR="00561178">
        <w:t xml:space="preserve">výšce 2,5 </w:t>
      </w:r>
      <w:r w:rsidRPr="00113B5D">
        <w:t>m od úrovně dlažby</w:t>
      </w:r>
      <w:r w:rsidR="00561178">
        <w:t>, na osu otvoru</w:t>
      </w:r>
      <w:r w:rsidRPr="00113B5D">
        <w:t xml:space="preserve">) instalovány prvky OHM (orientační hlasové majáčky). </w:t>
      </w:r>
    </w:p>
    <w:p w:rsidR="00561178" w:rsidRPr="00561178" w:rsidRDefault="00113B5D" w:rsidP="00561178">
      <w:pPr>
        <w:pStyle w:val="REV02"/>
        <w:rPr>
          <w:strike/>
        </w:rPr>
      </w:pPr>
      <w:r w:rsidRPr="00561178">
        <w:rPr>
          <w:strike/>
        </w:rPr>
        <w:t xml:space="preserve">K tomuto opatření dojde i před vstupy k toaletám a v blízkosti informačního stojanu pro nevidomé. </w:t>
      </w:r>
    </w:p>
    <w:p w:rsidR="00113B5D" w:rsidRPr="00113B5D" w:rsidRDefault="00113B5D" w:rsidP="00561178">
      <w:pPr>
        <w:pStyle w:val="nadpis40"/>
      </w:pPr>
      <w:bookmarkStart w:id="39" w:name="_Toc40882910"/>
      <w:r w:rsidRPr="00113B5D">
        <w:t>Získávání informací zrakem</w:t>
      </w:r>
      <w:bookmarkEnd w:id="39"/>
    </w:p>
    <w:p w:rsidR="00113B5D" w:rsidRPr="00113B5D" w:rsidRDefault="00113B5D" w:rsidP="00561178">
      <w:r w:rsidRPr="00113B5D">
        <w:t xml:space="preserve">Osobám, </w:t>
      </w:r>
      <w:proofErr w:type="gramStart"/>
      <w:r w:rsidRPr="00113B5D">
        <w:t>jenž</w:t>
      </w:r>
      <w:proofErr w:type="gramEnd"/>
      <w:r w:rsidRPr="00113B5D">
        <w:t xml:space="preserve"> nejsou zcela beze zraku (slabozrací), bude k orientaci napomáhat optický kontrast jednotlivých stavebních částí (zeď x chodník, dlažba chodníku x umělá vodící linie...).</w:t>
      </w:r>
    </w:p>
    <w:p w:rsidR="00113B5D" w:rsidRPr="00113B5D" w:rsidRDefault="00113B5D" w:rsidP="007A1D2F">
      <w:pPr>
        <w:pStyle w:val="Nadpis3"/>
      </w:pPr>
      <w:bookmarkStart w:id="40" w:name="_Toc40882911"/>
      <w:r w:rsidRPr="00113B5D">
        <w:t>Osoby s postižením sluchu</w:t>
      </w:r>
      <w:bookmarkEnd w:id="36"/>
      <w:bookmarkEnd w:id="37"/>
      <w:bookmarkEnd w:id="40"/>
    </w:p>
    <w:p w:rsidR="00113B5D" w:rsidRPr="00113B5D" w:rsidRDefault="00113B5D" w:rsidP="00561178">
      <w:pPr>
        <w:pStyle w:val="nadpis40"/>
      </w:pPr>
      <w:bookmarkStart w:id="41" w:name="_Toc40882912"/>
      <w:r w:rsidRPr="00113B5D">
        <w:t>Získávání informací zrakem</w:t>
      </w:r>
      <w:bookmarkEnd w:id="41"/>
    </w:p>
    <w:p w:rsidR="00113B5D" w:rsidRPr="00113B5D" w:rsidRDefault="00561178" w:rsidP="00561178">
      <w:r>
        <w:t xml:space="preserve">Budou </w:t>
      </w:r>
      <w:r w:rsidR="00113B5D" w:rsidRPr="00113B5D">
        <w:t>zavedeny vizuální informační a orientační systémy (informační tabule, značení WC, pokladen,</w:t>
      </w:r>
    </w:p>
    <w:p w:rsidR="00E211A7" w:rsidRDefault="00113B5D" w:rsidP="00561178">
      <w:r w:rsidRPr="00113B5D">
        <w:t xml:space="preserve">čekáren). Pokladny budou vybaveny odnímatelnou přepážkou z čirého bezpečnostního skla. </w:t>
      </w:r>
    </w:p>
    <w:p w:rsidR="00E211A7" w:rsidRDefault="00E211A7">
      <w:pPr>
        <w:spacing w:line="240" w:lineRule="auto"/>
      </w:pPr>
      <w:r>
        <w:br w:type="page"/>
      </w:r>
    </w:p>
    <w:p w:rsidR="00113B5D" w:rsidRPr="00113B5D" w:rsidRDefault="00113B5D" w:rsidP="00113B5D">
      <w:pPr>
        <w:keepNext/>
        <w:numPr>
          <w:ilvl w:val="0"/>
          <w:numId w:val="3"/>
        </w:numPr>
        <w:spacing w:before="240" w:after="60"/>
        <w:ind w:hanging="574"/>
        <w:outlineLvl w:val="0"/>
        <w:rPr>
          <w:rFonts w:eastAsia="Times New Roman" w:cs="Arial"/>
          <w:b/>
          <w:bCs/>
          <w:caps/>
          <w:kern w:val="32"/>
          <w:sz w:val="28"/>
          <w:szCs w:val="28"/>
        </w:rPr>
      </w:pPr>
      <w:bookmarkStart w:id="42" w:name="_Toc40882913"/>
      <w:r w:rsidRPr="00113B5D">
        <w:rPr>
          <w:rFonts w:eastAsia="Times New Roman" w:cs="Arial"/>
          <w:b/>
          <w:bCs/>
          <w:caps/>
          <w:kern w:val="32"/>
          <w:sz w:val="28"/>
          <w:szCs w:val="28"/>
        </w:rPr>
        <w:t>CELKOVÉ ŘEŠENÍ ORIENTAČNÍHO A SIGNALIZAČNÍHO SYSTÉMU</w:t>
      </w:r>
      <w:bookmarkEnd w:id="42"/>
    </w:p>
    <w:p w:rsidR="00E211A7" w:rsidRDefault="007A1D2F" w:rsidP="007A1D2F">
      <w:pPr>
        <w:pStyle w:val="Nadpis2"/>
        <w:rPr>
          <w:lang w:eastAsia="cs-CZ"/>
        </w:rPr>
      </w:pPr>
      <w:bookmarkStart w:id="43" w:name="_Toc40882914"/>
      <w:r>
        <w:rPr>
          <w:lang w:eastAsia="cs-CZ"/>
        </w:rPr>
        <w:t>Stávající řešení</w:t>
      </w:r>
      <w:bookmarkEnd w:id="43"/>
    </w:p>
    <w:p w:rsidR="00E211A7" w:rsidRDefault="00561178" w:rsidP="00E211A7">
      <w:pPr>
        <w:rPr>
          <w:lang w:eastAsia="cs-CZ"/>
        </w:rPr>
      </w:pPr>
      <w:r>
        <w:rPr>
          <w:lang w:eastAsia="cs-CZ"/>
        </w:rPr>
        <w:t xml:space="preserve">Budova je osazena orientačním a signalizačním systémem z let 2007-2013. Není tedy přesně dle </w:t>
      </w:r>
      <w:proofErr w:type="spellStart"/>
      <w:r>
        <w:rPr>
          <w:lang w:eastAsia="cs-CZ"/>
        </w:rPr>
        <w:t>sm</w:t>
      </w:r>
      <w:proofErr w:type="spellEnd"/>
      <w:r>
        <w:rPr>
          <w:lang w:eastAsia="cs-CZ"/>
        </w:rPr>
        <w:t xml:space="preserve">. Č. 118. </w:t>
      </w:r>
    </w:p>
    <w:p w:rsidR="000917D8" w:rsidRDefault="000917D8" w:rsidP="000917D8">
      <w:pPr>
        <w:pStyle w:val="Nadpis3"/>
      </w:pPr>
      <w:bookmarkStart w:id="44" w:name="_Toc40882915"/>
      <w:r>
        <w:t>Rozhlasové zařízení</w:t>
      </w:r>
      <w:bookmarkEnd w:id="44"/>
    </w:p>
    <w:p w:rsidR="000917D8" w:rsidRDefault="000917D8" w:rsidP="000917D8">
      <w:pPr>
        <w:rPr>
          <w:lang w:eastAsia="cs-CZ"/>
        </w:rPr>
      </w:pPr>
      <w:r>
        <w:rPr>
          <w:lang w:eastAsia="cs-CZ"/>
        </w:rPr>
        <w:t xml:space="preserve">Rozhlasovým zařízením, jehož ústředna se nachází v technologické budově propojenou po místní kabelizaci. Na nástupištích a na budovách jsou použity reproduktory ART 4508 a ve vnitřních prostorách ARS 288. </w:t>
      </w:r>
    </w:p>
    <w:p w:rsidR="000917D8" w:rsidRDefault="000917D8" w:rsidP="000917D8">
      <w:pPr>
        <w:pStyle w:val="Nadpis3"/>
      </w:pPr>
      <w:bookmarkStart w:id="45" w:name="_Toc40882916"/>
      <w:r>
        <w:t>Elektronický informační systém</w:t>
      </w:r>
      <w:bookmarkEnd w:id="45"/>
    </w:p>
    <w:p w:rsidR="000917D8" w:rsidRDefault="000917D8" w:rsidP="000917D8">
      <w:r>
        <w:t xml:space="preserve">Informační systém je zde </w:t>
      </w:r>
      <w:r w:rsidRPr="000917D8">
        <w:t>tvořen jednou</w:t>
      </w:r>
      <w:r>
        <w:t xml:space="preserve"> odjezdovou tabulí umístěnou na fasádě VB pod přístřeškem směrem do kolejiště. </w:t>
      </w:r>
    </w:p>
    <w:p w:rsidR="00561178" w:rsidRDefault="000917D8" w:rsidP="000917D8">
      <w:pPr>
        <w:rPr>
          <w:lang w:eastAsia="cs-CZ"/>
        </w:rPr>
      </w:pPr>
      <w:r>
        <w:rPr>
          <w:lang w:eastAsia="cs-CZ"/>
        </w:rPr>
        <w:t>Dále jsou zde informační tabule umístěné na jednotlivých nástupištích a dva informační panely kraje (LCD OPM42 1,8 x 72/h), které jsou umístěny na fasádě VB směrem do ulice.</w:t>
      </w:r>
    </w:p>
    <w:p w:rsidR="00561178" w:rsidRDefault="000917D8" w:rsidP="000917D8">
      <w:pPr>
        <w:pStyle w:val="Nadpis3"/>
      </w:pPr>
      <w:bookmarkStart w:id="46" w:name="_Toc40882917"/>
      <w:r>
        <w:t>Hodiny</w:t>
      </w:r>
      <w:bookmarkEnd w:id="46"/>
    </w:p>
    <w:p w:rsidR="000917D8" w:rsidRDefault="000917D8" w:rsidP="000917D8">
      <w:r>
        <w:t>Hodinové rozvody v rámci VB jsou napojeny přes místní kabelizaci na hlavní hodiny v technologické budově. Hodinové rozvody jsou vedeny kabeláží SEKU 2x0,8. Na hlavní hodiny jsou napojeny podružné hodiny typu ALFA 30. V dopravní kanceláři se nacházejí podružné digitální hodiny PD 101.</w:t>
      </w:r>
    </w:p>
    <w:p w:rsidR="007A1D2F" w:rsidRDefault="007A1D2F" w:rsidP="007A1D2F">
      <w:pPr>
        <w:pStyle w:val="Nadpis3"/>
      </w:pPr>
      <w:bookmarkStart w:id="47" w:name="_Toc40882918"/>
      <w:r>
        <w:t>Orientační hlasový majáček (OHM)</w:t>
      </w:r>
      <w:bookmarkEnd w:id="47"/>
    </w:p>
    <w:p w:rsidR="00561178" w:rsidRDefault="007A1D2F" w:rsidP="00E211A7">
      <w:r>
        <w:t xml:space="preserve">Je instalován u schodiště ke krytému podchodu </w:t>
      </w:r>
      <w:proofErr w:type="gramStart"/>
      <w:r>
        <w:t>na 2.nástupiště</w:t>
      </w:r>
      <w:proofErr w:type="gramEnd"/>
      <w:r>
        <w:t xml:space="preserve"> a na 2.nástupišti.</w:t>
      </w:r>
    </w:p>
    <w:p w:rsidR="00757F44" w:rsidRDefault="00757F44" w:rsidP="00757F44">
      <w:pPr>
        <w:pStyle w:val="Nadpis3"/>
      </w:pPr>
      <w:bookmarkStart w:id="48" w:name="_Toc40882919"/>
      <w:r w:rsidRPr="00757F44">
        <w:t>Nápisy názvů železničních stanic</w:t>
      </w:r>
      <w:bookmarkEnd w:id="48"/>
    </w:p>
    <w:p w:rsidR="00757F44" w:rsidRDefault="00757F44" w:rsidP="00757F44">
      <w:r>
        <w:t xml:space="preserve">Nejsou zcela v provedení dle </w:t>
      </w:r>
      <w:r w:rsidRPr="00757F44">
        <w:t>TNŽ 73 6390</w:t>
      </w:r>
      <w:r>
        <w:t xml:space="preserve">. Jedná se o 3ks, prosvětlené. Umístění na ocelovém stojanu na </w:t>
      </w:r>
      <w:proofErr w:type="spellStart"/>
      <w:r>
        <w:t>kci</w:t>
      </w:r>
      <w:proofErr w:type="spellEnd"/>
      <w:r>
        <w:t xml:space="preserve"> střechy nad krytým přístřeškem, dále tabule kotvené přímo k fasádě a to z boku budovy (směr od Plzně) a z čela z přednádraží. Z druhého boku (směr od Chebu) je budova v zákrytu, nápis není umístěn.</w:t>
      </w:r>
    </w:p>
    <w:p w:rsidR="001A11B5" w:rsidRPr="00113B5D" w:rsidRDefault="001A11B5" w:rsidP="001A11B5">
      <w:pPr>
        <w:pStyle w:val="Nadpis3"/>
      </w:pPr>
      <w:bookmarkStart w:id="49" w:name="_Toc40882920"/>
      <w:r>
        <w:t>I</w:t>
      </w:r>
      <w:r w:rsidRPr="00113B5D">
        <w:t>nformační tabule, cílové tabule</w:t>
      </w:r>
      <w:bookmarkEnd w:id="49"/>
    </w:p>
    <w:p w:rsidR="001A11B5" w:rsidRDefault="001A11B5" w:rsidP="00757F44">
      <w:r>
        <w:t xml:space="preserve">Nejsou zcela v provedení dle manuálu SM 118. Označeny vstupy, směrové informace přístupy, WC. </w:t>
      </w:r>
    </w:p>
    <w:p w:rsidR="001A11B5" w:rsidRPr="00757F44" w:rsidRDefault="001A11B5" w:rsidP="00757F44">
      <w:r>
        <w:t xml:space="preserve">Textová označení nástupišť nejsou v souladu se SM </w:t>
      </w:r>
      <w:proofErr w:type="gramStart"/>
      <w:r>
        <w:t>č.118</w:t>
      </w:r>
      <w:proofErr w:type="gramEnd"/>
      <w:r>
        <w:t>.</w:t>
      </w:r>
    </w:p>
    <w:p w:rsidR="00274AC4" w:rsidRPr="00113B5D" w:rsidRDefault="00274AC4" w:rsidP="00274AC4">
      <w:pPr>
        <w:pStyle w:val="Nadpis3"/>
      </w:pPr>
      <w:bookmarkStart w:id="50" w:name="_Toc40882921"/>
      <w:r w:rsidRPr="001A11B5">
        <w:t>Hmatné štítky</w:t>
      </w:r>
      <w:bookmarkEnd w:id="50"/>
    </w:p>
    <w:p w:rsidR="007A1D2F" w:rsidRDefault="00274AC4" w:rsidP="00E211A7">
      <w:pPr>
        <w:rPr>
          <w:lang w:eastAsia="cs-CZ"/>
        </w:rPr>
      </w:pPr>
      <w:r>
        <w:rPr>
          <w:lang w:eastAsia="cs-CZ"/>
        </w:rPr>
        <w:t>Ve stávajícím stavu nejsou k dispozici.</w:t>
      </w:r>
    </w:p>
    <w:p w:rsidR="00274AC4" w:rsidRPr="00113B5D" w:rsidRDefault="00274AC4" w:rsidP="00274AC4">
      <w:pPr>
        <w:pStyle w:val="Nadpis3"/>
      </w:pPr>
      <w:bookmarkStart w:id="51" w:name="_Toc40882922"/>
      <w:r w:rsidRPr="00113B5D">
        <w:t>Informační stojan s hlasovým výstupem</w:t>
      </w:r>
      <w:bookmarkEnd w:id="51"/>
    </w:p>
    <w:p w:rsidR="00274AC4" w:rsidRDefault="00274AC4" w:rsidP="00274AC4">
      <w:pPr>
        <w:rPr>
          <w:lang w:eastAsia="cs-CZ"/>
        </w:rPr>
      </w:pPr>
      <w:r>
        <w:rPr>
          <w:lang w:eastAsia="cs-CZ"/>
        </w:rPr>
        <w:t>Ve stávajícím stavu nejsou k dispozici.</w:t>
      </w:r>
    </w:p>
    <w:p w:rsidR="00274AC4" w:rsidRPr="00113B5D" w:rsidRDefault="00274AC4" w:rsidP="00274AC4">
      <w:pPr>
        <w:pStyle w:val="Nadpis3"/>
      </w:pPr>
      <w:bookmarkStart w:id="52" w:name="_Toc40882923"/>
      <w:r w:rsidRPr="00113B5D">
        <w:t>Stojany na informace</w:t>
      </w:r>
      <w:bookmarkEnd w:id="52"/>
    </w:p>
    <w:p w:rsidR="00274AC4" w:rsidRDefault="00274AC4" w:rsidP="00274AC4">
      <w:pPr>
        <w:rPr>
          <w:lang w:eastAsia="cs-CZ"/>
        </w:rPr>
      </w:pPr>
      <w:r>
        <w:rPr>
          <w:lang w:eastAsia="cs-CZ"/>
        </w:rPr>
        <w:t>Ve stávajícím stavu je upevněn 1ks dopravce vedle pokladního okénka.</w:t>
      </w:r>
    </w:p>
    <w:p w:rsidR="00274AC4" w:rsidRPr="00113B5D" w:rsidRDefault="00274AC4" w:rsidP="00274AC4">
      <w:pPr>
        <w:pStyle w:val="Nadpis3"/>
      </w:pPr>
      <w:bookmarkStart w:id="53" w:name="_Toc40882924"/>
      <w:r w:rsidRPr="00113B5D">
        <w:t>Signalizační pás</w:t>
      </w:r>
      <w:bookmarkEnd w:id="53"/>
    </w:p>
    <w:p w:rsidR="00274AC4" w:rsidRDefault="00274AC4" w:rsidP="00274AC4">
      <w:pPr>
        <w:rPr>
          <w:lang w:eastAsia="cs-CZ"/>
        </w:rPr>
      </w:pPr>
      <w:r>
        <w:rPr>
          <w:lang w:eastAsia="cs-CZ"/>
        </w:rPr>
        <w:t xml:space="preserve">Vodicí linie s funkcí varovného pásu je provedena na hraně 1. Nástupiště  - ve směru podélném s kolejištěm. V místě stávající rampy pro OSSOP je umístěn kolmý vodicí pás. </w:t>
      </w:r>
    </w:p>
    <w:p w:rsidR="00274AC4" w:rsidRPr="00113B5D" w:rsidRDefault="00274AC4" w:rsidP="00274AC4">
      <w:pPr>
        <w:rPr>
          <w:lang w:eastAsia="cs-CZ"/>
        </w:rPr>
      </w:pPr>
      <w:r>
        <w:rPr>
          <w:lang w:eastAsia="cs-CZ"/>
        </w:rPr>
        <w:t xml:space="preserve">Před vstupem na schodiště krytého podchodu je zdrsněný signalizační pás v barvě dlažby. </w:t>
      </w:r>
    </w:p>
    <w:p w:rsidR="00A06366" w:rsidRPr="00A06366" w:rsidRDefault="00A06366" w:rsidP="00A06366">
      <w:pPr>
        <w:pStyle w:val="Nadpis3"/>
      </w:pPr>
      <w:bookmarkStart w:id="54" w:name="_Toc40882925"/>
      <w:r>
        <w:t>Nouzové osvětlení</w:t>
      </w:r>
      <w:bookmarkEnd w:id="54"/>
    </w:p>
    <w:p w:rsidR="00274AC4" w:rsidRDefault="00A06366" w:rsidP="00E211A7">
      <w:pPr>
        <w:rPr>
          <w:lang w:eastAsia="cs-CZ"/>
        </w:rPr>
      </w:pPr>
      <w:r>
        <w:rPr>
          <w:lang w:eastAsia="cs-CZ"/>
        </w:rPr>
        <w:t xml:space="preserve">Není v budově VB patrné. </w:t>
      </w:r>
    </w:p>
    <w:p w:rsidR="00561178" w:rsidRDefault="00561178" w:rsidP="000917D8">
      <w:pPr>
        <w:pStyle w:val="REV02"/>
      </w:pPr>
      <w:r>
        <w:t xml:space="preserve">Vzhledem k tomu, že řešený rozsah PD je VB, nikoliv celá </w:t>
      </w:r>
      <w:proofErr w:type="spellStart"/>
      <w:r>
        <w:t>žst</w:t>
      </w:r>
      <w:proofErr w:type="spellEnd"/>
      <w:r>
        <w:t>., bylo při konzultacích s O14, 023 dohodnuto, že s</w:t>
      </w:r>
      <w:r w:rsidRPr="00561178">
        <w:t xml:space="preserve">tavbou dotčené informační tabule budou pouze demontovány a po rekonstrukci nainstalovány zpět na totožná místa. Vzhledem Stávající odjezdové tabule nelze upravit tak, aby úplně vyhovovaly nové směrnici. V případě nového orientační systému v </w:t>
      </w:r>
      <w:proofErr w:type="spellStart"/>
      <w:r w:rsidRPr="00561178">
        <w:t>žst</w:t>
      </w:r>
      <w:proofErr w:type="spellEnd"/>
      <w:r w:rsidRPr="00561178">
        <w:t xml:space="preserve"> (dle směrnice </w:t>
      </w:r>
      <w:proofErr w:type="gramStart"/>
      <w:r w:rsidRPr="00561178">
        <w:t>č.118</w:t>
      </w:r>
      <w:proofErr w:type="gramEnd"/>
      <w:r w:rsidRPr="00561178">
        <w:t xml:space="preserve">) bude nutné udělit výjimku ze strany GŘ 014 na případnou SW úpravu stávajících informačních tabulí, které nesplní všechny požadavky směrnice č.118, ale v rámci technických možností budou pouze přizpůsobeny novým požadavkům. Tyto </w:t>
      </w:r>
      <w:r w:rsidR="000917D8">
        <w:t xml:space="preserve">SW </w:t>
      </w:r>
      <w:r w:rsidRPr="00561178">
        <w:t>změny by ale musely být provedeny i na nástupištích, kam v rámci rekonstrukce VB nezasahujeme. Dále bude nutné zajistit úpravu informačních tabulí kraje, které jsou umístěny na fasádě VB a informují o odjezdech vlaků / autobusů</w:t>
      </w:r>
      <w:r w:rsidR="000917D8">
        <w:t>.</w:t>
      </w:r>
    </w:p>
    <w:p w:rsidR="00E211A7" w:rsidRPr="00E211A7" w:rsidRDefault="00E211A7" w:rsidP="00E211A7">
      <w:pPr>
        <w:pStyle w:val="Nadpis2"/>
        <w:rPr>
          <w:lang w:eastAsia="cs-CZ"/>
        </w:rPr>
      </w:pPr>
      <w:bookmarkStart w:id="55" w:name="_Toc40882926"/>
      <w:r>
        <w:rPr>
          <w:lang w:eastAsia="cs-CZ"/>
        </w:rPr>
        <w:t>Navrhované řešení</w:t>
      </w:r>
      <w:bookmarkEnd w:id="55"/>
    </w:p>
    <w:p w:rsidR="00113B5D" w:rsidRPr="00113B5D" w:rsidRDefault="00113B5D" w:rsidP="000917D8">
      <w:r w:rsidRPr="00113B5D">
        <w:rPr>
          <w:lang w:eastAsia="cs-CZ"/>
        </w:rPr>
        <w:t xml:space="preserve">Systém byl navržen tak, aby cestujícím zprostředkoval základní orientaci v prostoru a čase nezávisle na jejich zdravotní indispozici. </w:t>
      </w:r>
      <w:r w:rsidRPr="00113B5D">
        <w:t xml:space="preserve">Požadavky vyhlášky č. 398/2009 Sb., o obecných technických požadavcích zabezpečujících bezbariérové užívání staveb osobami s omezenou schopností pohybu a orientace, jsou v projektu zohledněny. </w:t>
      </w:r>
    </w:p>
    <w:p w:rsidR="00113B5D" w:rsidRPr="00113B5D" w:rsidRDefault="00113B5D" w:rsidP="00E211A7">
      <w:pPr>
        <w:pStyle w:val="Nadpis3"/>
      </w:pPr>
      <w:bookmarkStart w:id="56" w:name="_Toc40882927"/>
      <w:r w:rsidRPr="00113B5D">
        <w:t>Rozhlasové zařízení</w:t>
      </w:r>
      <w:bookmarkEnd w:id="56"/>
    </w:p>
    <w:p w:rsidR="00113B5D" w:rsidRPr="00113B5D" w:rsidRDefault="000917D8" w:rsidP="000917D8">
      <w:pPr>
        <w:rPr>
          <w:lang w:eastAsia="cs-CZ"/>
        </w:rPr>
      </w:pPr>
      <w:r>
        <w:rPr>
          <w:lang w:eastAsia="cs-CZ"/>
        </w:rPr>
        <w:t>Rekonstrukce zasáhne pouze reproduktory připojené na druhý rozhlasový okruh umístěné v rámci VB. Celkem se jedná o 5 reproduktorů. Z toho je pouze jeden vnitřní a čtyři reproduktory jsou venkovní. Reproduktory budou demontovány a po samotné rekonstrukci opět instalovány. Nově se budou instalovat pouze 4 ks reproduktorů, umístěny dle výkresové dokumentace SLB a OS. Nevyužitý reproduktor bude předán správci objektu pro případné další využití.</w:t>
      </w:r>
    </w:p>
    <w:p w:rsidR="000917D8" w:rsidRDefault="000917D8" w:rsidP="000917D8">
      <w:pPr>
        <w:pStyle w:val="Nadpis3"/>
      </w:pPr>
      <w:bookmarkStart w:id="57" w:name="_Toc40882928"/>
      <w:bookmarkStart w:id="58" w:name="_Toc14093893"/>
      <w:r>
        <w:t>Elektronický informační systém</w:t>
      </w:r>
      <w:bookmarkEnd w:id="57"/>
    </w:p>
    <w:bookmarkEnd w:id="58"/>
    <w:p w:rsidR="000917D8" w:rsidRDefault="000917D8" w:rsidP="000917D8">
      <w:pPr>
        <w:rPr>
          <w:lang w:eastAsia="cs-CZ"/>
        </w:rPr>
      </w:pPr>
      <w:r>
        <w:rPr>
          <w:lang w:eastAsia="cs-CZ"/>
        </w:rPr>
        <w:t>Stávající Informační panely budou z VB odborně demontovány a bezpečně uloženy, tak aby nedošlo k jejich poškození. Po dokončení rekonstrukce budou instalovány zpět na původní místa, kam bude v rámci rekonstrukce natažena kompletně nová kabeláž.</w:t>
      </w:r>
    </w:p>
    <w:p w:rsidR="00113B5D" w:rsidRDefault="000917D8" w:rsidP="000917D8">
      <w:pPr>
        <w:rPr>
          <w:lang w:eastAsia="cs-CZ"/>
        </w:rPr>
      </w:pPr>
      <w:r>
        <w:rPr>
          <w:lang w:eastAsia="cs-CZ"/>
        </w:rPr>
        <w:t>Panely informačního systému kraje budou napájeny z nového rozvaděče umístěného v místnosti OP11.</w:t>
      </w:r>
    </w:p>
    <w:p w:rsidR="000917D8" w:rsidRPr="00113B5D" w:rsidRDefault="000917D8" w:rsidP="000917D8">
      <w:pPr>
        <w:pStyle w:val="REV02"/>
      </w:pPr>
      <w:r>
        <w:t>Dle dohody 014 a 023 bude odbavovací hala vybavena novým el. Informačním monitorem, umístěným nad podkladními okénky v místnosti 0P02.</w:t>
      </w:r>
    </w:p>
    <w:p w:rsidR="007A1D2F" w:rsidRDefault="007A1D2F" w:rsidP="007A1D2F">
      <w:pPr>
        <w:pStyle w:val="Nadpis3"/>
      </w:pPr>
      <w:bookmarkStart w:id="59" w:name="_Toc40882929"/>
      <w:r>
        <w:t>Hodiny</w:t>
      </w:r>
      <w:bookmarkEnd w:id="59"/>
    </w:p>
    <w:p w:rsidR="007A1D2F" w:rsidRDefault="007A1D2F" w:rsidP="007A1D2F">
      <w:pPr>
        <w:rPr>
          <w:lang w:eastAsia="cs-CZ"/>
        </w:rPr>
      </w:pPr>
      <w:r>
        <w:rPr>
          <w:lang w:eastAsia="cs-CZ"/>
        </w:rPr>
        <w:t>Na hlavní hodiny v technologické budově budou napojeny podružné hodiny typu ALFA 30, které budou umístěny v místnosti pokladny, vestibulu a vstupu.</w:t>
      </w:r>
    </w:p>
    <w:p w:rsidR="00113B5D" w:rsidRDefault="007A1D2F" w:rsidP="007A1D2F">
      <w:pPr>
        <w:rPr>
          <w:lang w:eastAsia="cs-CZ"/>
        </w:rPr>
      </w:pPr>
      <w:r>
        <w:rPr>
          <w:lang w:eastAsia="cs-CZ"/>
        </w:rPr>
        <w:t>Jedná se tedy o 3 ks nových vnitřních, jednostranných hodin (průměr do 50 cm).</w:t>
      </w:r>
    </w:p>
    <w:p w:rsidR="007A1D2F" w:rsidRPr="00113B5D" w:rsidRDefault="007A1D2F" w:rsidP="007A1D2F">
      <w:pPr>
        <w:rPr>
          <w:lang w:eastAsia="cs-CZ"/>
        </w:rPr>
      </w:pPr>
      <w:r>
        <w:rPr>
          <w:lang w:eastAsia="cs-CZ"/>
        </w:rPr>
        <w:t>Nové venkovní oboustranné hodiny (1ks) typu CVD 60 budou instalovány pod zastřešením před VB.</w:t>
      </w:r>
    </w:p>
    <w:p w:rsidR="007A1D2F" w:rsidRDefault="007A1D2F" w:rsidP="007A1D2F">
      <w:pPr>
        <w:pStyle w:val="Nadpis3"/>
      </w:pPr>
      <w:bookmarkStart w:id="60" w:name="_Toc40882930"/>
      <w:r>
        <w:t>Orientační hlasový majáček (OHM)</w:t>
      </w:r>
      <w:bookmarkEnd w:id="60"/>
    </w:p>
    <w:p w:rsidR="00113B5D" w:rsidRDefault="00113B5D" w:rsidP="007A1D2F">
      <w:pPr>
        <w:rPr>
          <w:lang w:eastAsia="cs-CZ"/>
        </w:rPr>
      </w:pPr>
      <w:r w:rsidRPr="00113B5D">
        <w:rPr>
          <w:lang w:eastAsia="cs-CZ"/>
        </w:rPr>
        <w:t xml:space="preserve">OHM – orientační hlasový majáček. Jedná se o zařízení pro zrakově postižené cestující. Majáčky budou obsahovat základní povel a rozšířenou frázi, což cestujícím se zrakovým postižením usnadní orientaci v prostoru. Použité výrobky musí být v souladu s NV č. 163/2002 Sb. a TN TZÚS </w:t>
      </w:r>
      <w:proofErr w:type="gramStart"/>
      <w:r w:rsidRPr="00113B5D">
        <w:rPr>
          <w:lang w:eastAsia="cs-CZ"/>
        </w:rPr>
        <w:t>12.02.07</w:t>
      </w:r>
      <w:proofErr w:type="gramEnd"/>
      <w:r w:rsidRPr="00113B5D">
        <w:rPr>
          <w:lang w:eastAsia="cs-CZ"/>
        </w:rPr>
        <w:t xml:space="preserve">. Celkem budou instalovány 2ks tohoto zařízení v exteriéru u hlavních vstupů (ve výšce </w:t>
      </w:r>
      <w:r w:rsidR="007A1D2F">
        <w:rPr>
          <w:lang w:eastAsia="cs-CZ"/>
        </w:rPr>
        <w:t>2,5</w:t>
      </w:r>
      <w:r w:rsidRPr="00113B5D">
        <w:rPr>
          <w:lang w:eastAsia="cs-CZ"/>
        </w:rPr>
        <w:t>m</w:t>
      </w:r>
      <w:r w:rsidR="007A1D2F">
        <w:rPr>
          <w:lang w:eastAsia="cs-CZ"/>
        </w:rPr>
        <w:t>, na osu otvoru</w:t>
      </w:r>
      <w:r w:rsidRPr="00113B5D">
        <w:rPr>
          <w:lang w:eastAsia="cs-CZ"/>
        </w:rPr>
        <w:t xml:space="preserve">). </w:t>
      </w:r>
    </w:p>
    <w:p w:rsidR="007A1D2F" w:rsidRDefault="007A1D2F" w:rsidP="007A1D2F">
      <w:pPr>
        <w:pStyle w:val="nadpis40"/>
      </w:pPr>
      <w:bookmarkStart w:id="61" w:name="_Toc40882931"/>
      <w:r>
        <w:t>OHM 1</w:t>
      </w:r>
      <w:bookmarkEnd w:id="61"/>
    </w:p>
    <w:p w:rsidR="00A94B37" w:rsidRDefault="00A94B37" w:rsidP="00A94B37">
      <w:r>
        <w:t>Situován při vstupu do VB z prostoru přednádraží.</w:t>
      </w:r>
    </w:p>
    <w:p w:rsidR="00A94B37" w:rsidRDefault="003C4248" w:rsidP="003C4248">
      <w:pPr>
        <w:pStyle w:val="REV02"/>
      </w:pPr>
      <w:r>
        <w:t xml:space="preserve">V následujícím textu je uveden návrh zvukových frází. Pokud se tyto informace liší od ustanovení uvedených ve </w:t>
      </w:r>
      <w:proofErr w:type="spellStart"/>
      <w:proofErr w:type="gramStart"/>
      <w:r>
        <w:t>vyhl</w:t>
      </w:r>
      <w:proofErr w:type="spellEnd"/>
      <w:r>
        <w:t>. :č.</w:t>
      </w:r>
      <w:proofErr w:type="gramEnd"/>
      <w:r>
        <w:t xml:space="preserve"> 398/2009 Sb., je třeba provést úpravu  na základě zkušeností SONS a MMR.</w:t>
      </w:r>
    </w:p>
    <w:p w:rsidR="003C4248" w:rsidRDefault="003C4248" w:rsidP="003C4248">
      <w:pPr>
        <w:pStyle w:val="REV02"/>
      </w:pPr>
      <w:r>
        <w:t>Fráze 1</w:t>
      </w:r>
    </w:p>
    <w:p w:rsidR="003C4248" w:rsidRDefault="003C4248" w:rsidP="003C4248">
      <w:pPr>
        <w:pStyle w:val="REV02"/>
        <w:rPr>
          <w:i/>
        </w:rPr>
      </w:pPr>
      <w:r w:rsidRPr="003C4248">
        <w:rPr>
          <w:i/>
        </w:rPr>
        <w:t xml:space="preserve">trylek „IÁ“ :Stanice Planá u Mariánských Lázní. V přímém směru </w:t>
      </w:r>
      <w:r>
        <w:rPr>
          <w:i/>
        </w:rPr>
        <w:t>příst</w:t>
      </w:r>
      <w:r w:rsidRPr="003C4248">
        <w:rPr>
          <w:i/>
        </w:rPr>
        <w:t xml:space="preserve">up do odbavovací haly. </w:t>
      </w:r>
      <w:r>
        <w:rPr>
          <w:i/>
        </w:rPr>
        <w:t>Po levé straně, podél budovy je přístup k podchodu na 2. Nástupiště.</w:t>
      </w:r>
    </w:p>
    <w:p w:rsidR="003C4248" w:rsidRPr="003C4248" w:rsidRDefault="003C4248" w:rsidP="003C4248">
      <w:pPr>
        <w:pStyle w:val="REV02"/>
        <w:rPr>
          <w:i/>
        </w:rPr>
      </w:pPr>
      <w:r>
        <w:rPr>
          <w:i/>
        </w:rPr>
        <w:t>Fráze 2</w:t>
      </w:r>
    </w:p>
    <w:p w:rsidR="003C4248" w:rsidRDefault="003C4248" w:rsidP="003C4248">
      <w:pPr>
        <w:pStyle w:val="REV02"/>
        <w:rPr>
          <w:i/>
        </w:rPr>
      </w:pPr>
      <w:r w:rsidRPr="003C4248">
        <w:rPr>
          <w:i/>
        </w:rPr>
        <w:t>trylek „IÁ“</w:t>
      </w:r>
      <w:r>
        <w:rPr>
          <w:i/>
        </w:rPr>
        <w:t xml:space="preserve"> Podé</w:t>
      </w:r>
      <w:r w:rsidR="00757F44">
        <w:rPr>
          <w:i/>
        </w:rPr>
        <w:t>l</w:t>
      </w:r>
      <w:r>
        <w:rPr>
          <w:i/>
        </w:rPr>
        <w:t xml:space="preserve"> levé </w:t>
      </w:r>
      <w:r w:rsidR="00757F44">
        <w:rPr>
          <w:i/>
        </w:rPr>
        <w:t>stěny</w:t>
      </w:r>
      <w:r>
        <w:rPr>
          <w:i/>
        </w:rPr>
        <w:t xml:space="preserve"> </w:t>
      </w:r>
      <w:r w:rsidR="00757F44">
        <w:rPr>
          <w:i/>
        </w:rPr>
        <w:t xml:space="preserve">přístup k </w:t>
      </w:r>
      <w:r>
        <w:rPr>
          <w:i/>
        </w:rPr>
        <w:t>pokladn</w:t>
      </w:r>
      <w:r w:rsidR="00757F44">
        <w:rPr>
          <w:i/>
        </w:rPr>
        <w:t>ě</w:t>
      </w:r>
      <w:r>
        <w:rPr>
          <w:i/>
        </w:rPr>
        <w:t>. Po</w:t>
      </w:r>
      <w:r w:rsidR="00757F44">
        <w:rPr>
          <w:i/>
        </w:rPr>
        <w:t>dél</w:t>
      </w:r>
      <w:r>
        <w:rPr>
          <w:i/>
        </w:rPr>
        <w:t xml:space="preserve"> prav</w:t>
      </w:r>
      <w:r w:rsidR="00757F44">
        <w:rPr>
          <w:i/>
        </w:rPr>
        <w:t>é</w:t>
      </w:r>
      <w:r>
        <w:rPr>
          <w:i/>
        </w:rPr>
        <w:t xml:space="preserve"> s</w:t>
      </w:r>
      <w:r w:rsidR="00757F44">
        <w:rPr>
          <w:i/>
        </w:rPr>
        <w:t>těny přístup k WC s mincovníkem po levé straně ode dveří. Poplatek 5Kč.</w:t>
      </w:r>
      <w:r>
        <w:rPr>
          <w:i/>
        </w:rPr>
        <w:t xml:space="preserve"> </w:t>
      </w:r>
      <w:r w:rsidR="00757F44">
        <w:rPr>
          <w:i/>
        </w:rPr>
        <w:t>V přímém směru přístup k nástupištím.</w:t>
      </w:r>
    </w:p>
    <w:p w:rsidR="00757F44" w:rsidRDefault="00757F44" w:rsidP="00757F44">
      <w:pPr>
        <w:pStyle w:val="nadpis40"/>
      </w:pPr>
      <w:bookmarkStart w:id="62" w:name="_Toc40882932"/>
      <w:r>
        <w:t>OHM 2</w:t>
      </w:r>
      <w:bookmarkEnd w:id="62"/>
    </w:p>
    <w:p w:rsidR="00757F44" w:rsidRDefault="00757F44" w:rsidP="00757F44">
      <w:r>
        <w:t xml:space="preserve">Situován při vstupu do VB z krytého </w:t>
      </w:r>
      <w:proofErr w:type="gramStart"/>
      <w:r>
        <w:t>přístřešku, 1.nástupiště</w:t>
      </w:r>
      <w:proofErr w:type="gramEnd"/>
      <w:r>
        <w:t>.</w:t>
      </w:r>
    </w:p>
    <w:p w:rsidR="00757F44" w:rsidRDefault="00757F44" w:rsidP="00757F44">
      <w:pPr>
        <w:pStyle w:val="REV02"/>
      </w:pPr>
      <w:r>
        <w:t xml:space="preserve">V následujícím textu je uveden návrh zvukových frází. Pokud se tyto informace liší od ustanovení uvedených ve </w:t>
      </w:r>
      <w:proofErr w:type="spellStart"/>
      <w:proofErr w:type="gramStart"/>
      <w:r>
        <w:t>vyhl</w:t>
      </w:r>
      <w:proofErr w:type="spellEnd"/>
      <w:r>
        <w:t>. :č.</w:t>
      </w:r>
      <w:proofErr w:type="gramEnd"/>
      <w:r>
        <w:t xml:space="preserve"> 398/200</w:t>
      </w:r>
      <w:r w:rsidR="00A74B74">
        <w:t xml:space="preserve">9 Sb., je třeba provést úpravu </w:t>
      </w:r>
      <w:r>
        <w:t>na základě zkušeností SONS a MMR.</w:t>
      </w:r>
    </w:p>
    <w:p w:rsidR="00757F44" w:rsidRDefault="00757F44" w:rsidP="00757F44">
      <w:pPr>
        <w:pStyle w:val="REV02"/>
      </w:pPr>
      <w:r>
        <w:t>Fráze 1</w:t>
      </w:r>
    </w:p>
    <w:p w:rsidR="00A74B74" w:rsidRDefault="00A74B74" w:rsidP="00A74B74">
      <w:pPr>
        <w:pStyle w:val="REV02"/>
        <w:rPr>
          <w:i/>
        </w:rPr>
      </w:pPr>
      <w:r w:rsidRPr="003C4248">
        <w:rPr>
          <w:i/>
        </w:rPr>
        <w:t>trylek „IÁ“ :</w:t>
      </w:r>
      <w:r w:rsidRPr="00A74B74">
        <w:t xml:space="preserve"> </w:t>
      </w:r>
      <w:r w:rsidRPr="00A74B74">
        <w:rPr>
          <w:i/>
        </w:rPr>
        <w:t>Vstup do odbavovací haly</w:t>
      </w:r>
      <w:r>
        <w:rPr>
          <w:i/>
        </w:rPr>
        <w:t>.</w:t>
      </w:r>
    </w:p>
    <w:p w:rsidR="00A74B74" w:rsidRDefault="00A74B74" w:rsidP="00A74B74">
      <w:pPr>
        <w:pStyle w:val="REV02"/>
      </w:pPr>
      <w:r>
        <w:rPr>
          <w:i/>
        </w:rPr>
        <w:t>Fráze 2</w:t>
      </w:r>
    </w:p>
    <w:p w:rsidR="00757F44" w:rsidRDefault="00757F44" w:rsidP="00757F44">
      <w:pPr>
        <w:pStyle w:val="REV02"/>
        <w:rPr>
          <w:i/>
        </w:rPr>
      </w:pPr>
      <w:r w:rsidRPr="003C4248">
        <w:rPr>
          <w:i/>
        </w:rPr>
        <w:t>trylek „IÁ“ :</w:t>
      </w:r>
      <w:r>
        <w:rPr>
          <w:i/>
        </w:rPr>
        <w:t>V přímém směru výstup z nádraží. Po pěti metrech po levé straně přístup k WC s mincovníkem po levé straně ode dveří. Poplatek 5Kč. Po pěti metrech po pravé straně přístup k pokladně.</w:t>
      </w:r>
    </w:p>
    <w:p w:rsidR="001A11B5" w:rsidRDefault="001A11B5" w:rsidP="001A11B5">
      <w:pPr>
        <w:pStyle w:val="Nadpis3"/>
      </w:pPr>
      <w:bookmarkStart w:id="63" w:name="_Toc40882933"/>
      <w:r w:rsidRPr="00757F44">
        <w:t>Nápisy názvů železničních stanic</w:t>
      </w:r>
      <w:bookmarkEnd w:id="63"/>
    </w:p>
    <w:p w:rsidR="001A11B5" w:rsidRDefault="001A11B5" w:rsidP="001A11B5">
      <w:r>
        <w:t xml:space="preserve">Návrh nových nápisů v provedení dle </w:t>
      </w:r>
      <w:r w:rsidRPr="00757F44">
        <w:t>TNŽ 73 6390</w:t>
      </w:r>
      <w:r>
        <w:t xml:space="preserve">. Jedná se o 3ks, prosvětlené Poloha a počet dle stávajících. </w:t>
      </w:r>
    </w:p>
    <w:p w:rsidR="001A11B5" w:rsidRDefault="001A11B5" w:rsidP="001A11B5">
      <w:r>
        <w:t xml:space="preserve">Směrem ke kolejím je předpoklad užití stávající podpůrné ocelové kce, která bude ukotvena na novou </w:t>
      </w:r>
      <w:proofErr w:type="spellStart"/>
      <w:r>
        <w:t>kci</w:t>
      </w:r>
      <w:proofErr w:type="spellEnd"/>
      <w:r>
        <w:t xml:space="preserve"> střechy krytého přístřešku. Nutno zajistit krytí průchodu kce </w:t>
      </w:r>
      <w:proofErr w:type="gramStart"/>
      <w:r>
        <w:t>skrze</w:t>
      </w:r>
      <w:proofErr w:type="gramEnd"/>
      <w:r>
        <w:t xml:space="preserve"> HI.</w:t>
      </w:r>
    </w:p>
    <w:p w:rsidR="001A11B5" w:rsidRDefault="001A11B5" w:rsidP="001A11B5">
      <w:r>
        <w:t>Dvě další tabule budou umístěny na fasádu (jižní bok a u vstupu z přednádraží), budou kotveny za užití pomocných úhelníků, které budou kotveny k fasádě pomocí kotev do KZS.</w:t>
      </w:r>
    </w:p>
    <w:p w:rsidR="00274AC4" w:rsidRDefault="00274AC4" w:rsidP="00274AC4">
      <w:pPr>
        <w:pStyle w:val="REV02"/>
      </w:pPr>
      <w:r>
        <w:t>U názvu směrem do ulice, bude užit piktogram mašinky.</w:t>
      </w:r>
    </w:p>
    <w:p w:rsidR="008C4FC0" w:rsidRPr="00113B5D" w:rsidRDefault="008C4FC0" w:rsidP="008C4FC0">
      <w:pPr>
        <w:pStyle w:val="Nadpis3"/>
      </w:pPr>
      <w:bookmarkStart w:id="64" w:name="_Toc40882934"/>
      <w:r>
        <w:t>I</w:t>
      </w:r>
      <w:r w:rsidRPr="00113B5D">
        <w:t>nformační tabule, cílové tabule</w:t>
      </w:r>
      <w:bookmarkEnd w:id="64"/>
    </w:p>
    <w:p w:rsidR="008C4FC0" w:rsidRDefault="008C4FC0" w:rsidP="008C4FC0">
      <w:r>
        <w:t xml:space="preserve">Budou zřízeny nově pro interiér a fasádu VB v provedení dle manuálu SM 118. </w:t>
      </w:r>
    </w:p>
    <w:p w:rsidR="008C4FC0" w:rsidRDefault="008C4FC0" w:rsidP="008C4FC0">
      <w:pPr>
        <w:pStyle w:val="REV02"/>
      </w:pPr>
      <w:r>
        <w:t>Na základě konzultace s 023 došlo k úpravě počtu a významu některých prvků. Detailně řešeno s rozkreslením ve výkresové části OS s označením REV 02.</w:t>
      </w:r>
    </w:p>
    <w:p w:rsidR="008C4FC0" w:rsidRDefault="008C4FC0" w:rsidP="008C4FC0">
      <w:pPr>
        <w:pStyle w:val="REV02"/>
      </w:pPr>
    </w:p>
    <w:p w:rsidR="00031F86" w:rsidRDefault="008C4FC0" w:rsidP="008C4FC0">
      <w:pPr>
        <w:pStyle w:val="REV02"/>
      </w:pPr>
      <w:r>
        <w:t>Informační tabule budou pouze jednořádkové, jejich umístění bude před vstupem z přednádraží, před vstupe</w:t>
      </w:r>
      <w:r w:rsidR="00031F86">
        <w:t xml:space="preserve">m do VB z nástupiště (v nadsvětlíku dveří). </w:t>
      </w:r>
    </w:p>
    <w:p w:rsidR="00031F86" w:rsidRDefault="00031F86" w:rsidP="008C4FC0">
      <w:pPr>
        <w:pStyle w:val="REV02"/>
        <w:rPr>
          <w:i/>
        </w:rPr>
      </w:pPr>
      <w:r>
        <w:t xml:space="preserve">Před výstupem z odbavovací haly do prostor přednádraží bude jednořádková tabule umístěna taktéž v nadsvětlíku dveří a směrem z odbavovací haly (0P03), bude pouze textová tabule: </w:t>
      </w:r>
      <w:r>
        <w:rPr>
          <w:i/>
        </w:rPr>
        <w:t>K NÁSTUPIŠTÍM.</w:t>
      </w:r>
    </w:p>
    <w:p w:rsidR="00031F86" w:rsidRDefault="00031F86" w:rsidP="008C4FC0">
      <w:pPr>
        <w:pStyle w:val="REV02"/>
        <w:rPr>
          <w:i/>
        </w:rPr>
      </w:pPr>
    </w:p>
    <w:p w:rsidR="008C4FC0" w:rsidRDefault="00031F86" w:rsidP="00031F86">
      <w:pPr>
        <w:pStyle w:val="REV02"/>
      </w:pPr>
      <w:r w:rsidRPr="00031F86">
        <w:t xml:space="preserve">Cílové tabule, piktogramy budou </w:t>
      </w:r>
      <w:r>
        <w:t>plastové a budou lepeny na dveře, či stěnu. Jedná se označení WC, WC OSSOP, přebalovací pult, označení poklade, informací a označení indukční smyčky pro nedoslýchavé.</w:t>
      </w:r>
    </w:p>
    <w:p w:rsidR="00252F55" w:rsidRDefault="00252F55" w:rsidP="00031F86">
      <w:pPr>
        <w:pStyle w:val="REV02"/>
      </w:pPr>
    </w:p>
    <w:p w:rsidR="00252F55" w:rsidRPr="00031F86" w:rsidRDefault="00252F55" w:rsidP="00031F86">
      <w:pPr>
        <w:pStyle w:val="REV02"/>
      </w:pPr>
      <w:r>
        <w:t xml:space="preserve">Vše dle </w:t>
      </w:r>
      <w:r w:rsidRPr="00252F55">
        <w:t>Směrnic</w:t>
      </w:r>
      <w:r>
        <w:t>e</w:t>
      </w:r>
      <w:r w:rsidRPr="00252F55">
        <w:t xml:space="preserve"> SŽDC </w:t>
      </w:r>
      <w:proofErr w:type="gramStart"/>
      <w:r w:rsidRPr="00252F55">
        <w:t>č.118</w:t>
      </w:r>
      <w:proofErr w:type="gramEnd"/>
      <w:r w:rsidRPr="00252F55">
        <w:t xml:space="preserve"> a </w:t>
      </w:r>
      <w:r>
        <w:t xml:space="preserve">navazující </w:t>
      </w:r>
      <w:r w:rsidRPr="00252F55">
        <w:t>Grafický manuál jednotného orientačního a informačního systému</w:t>
      </w:r>
      <w:r>
        <w:t>.</w:t>
      </w:r>
    </w:p>
    <w:p w:rsidR="008C4FC0" w:rsidRDefault="008C4FC0" w:rsidP="008C4FC0"/>
    <w:p w:rsidR="008C4FC0" w:rsidRPr="00757F44" w:rsidRDefault="008C4FC0" w:rsidP="008C4FC0">
      <w:pPr>
        <w:pStyle w:val="REV02"/>
      </w:pPr>
      <w:r>
        <w:t>Textová označení nástupišť a označení mimo VB bude dle dohody s O23 a O14 ponecháno stávající, jelikož dojde k úpravě celého OS v </w:t>
      </w:r>
      <w:proofErr w:type="spellStart"/>
      <w:r>
        <w:t>žst</w:t>
      </w:r>
      <w:proofErr w:type="spellEnd"/>
      <w:r>
        <w:t>. do roku 2024.</w:t>
      </w:r>
    </w:p>
    <w:p w:rsidR="008C4FC0" w:rsidRDefault="008C4FC0" w:rsidP="001A11B5"/>
    <w:p w:rsidR="007A1D2F" w:rsidRPr="00113B5D" w:rsidRDefault="001A11B5" w:rsidP="007A1D2F">
      <w:pPr>
        <w:pStyle w:val="Nadpis3"/>
      </w:pPr>
      <w:bookmarkStart w:id="65" w:name="_Toc40882935"/>
      <w:r w:rsidRPr="001A11B5">
        <w:t>Hmatné štítky</w:t>
      </w:r>
      <w:bookmarkEnd w:id="65"/>
    </w:p>
    <w:p w:rsidR="00274AC4" w:rsidRDefault="007A1D2F" w:rsidP="00274AC4">
      <w:pPr>
        <w:rPr>
          <w:lang w:eastAsia="cs-CZ"/>
        </w:rPr>
      </w:pPr>
      <w:r w:rsidRPr="00113B5D">
        <w:rPr>
          <w:lang w:eastAsia="cs-CZ"/>
        </w:rPr>
        <w:t xml:space="preserve">Jedná se o hmatové štítky pro zrakově postižené osoby. </w:t>
      </w:r>
    </w:p>
    <w:p w:rsidR="007A1D2F" w:rsidRDefault="007A1D2F" w:rsidP="00274AC4">
      <w:pPr>
        <w:pStyle w:val="REV02"/>
      </w:pPr>
      <w:r w:rsidRPr="00113B5D">
        <w:t>4 štítky budou instalovány v interiéru u vstupů na WC a to 200mm nad klikou z vnější strany vstupních dveří.</w:t>
      </w:r>
    </w:p>
    <w:p w:rsidR="00252F55" w:rsidRPr="00031F86" w:rsidRDefault="00252F55" w:rsidP="00252F55">
      <w:pPr>
        <w:pStyle w:val="REV02"/>
      </w:pPr>
      <w:r>
        <w:t xml:space="preserve">Vše dle </w:t>
      </w:r>
      <w:r w:rsidRPr="00252F55">
        <w:t>Směrnic</w:t>
      </w:r>
      <w:r>
        <w:t>e</w:t>
      </w:r>
      <w:r w:rsidRPr="00252F55">
        <w:t xml:space="preserve"> SŽDC </w:t>
      </w:r>
      <w:proofErr w:type="gramStart"/>
      <w:r w:rsidRPr="00252F55">
        <w:t>č.118</w:t>
      </w:r>
      <w:proofErr w:type="gramEnd"/>
      <w:r w:rsidRPr="00252F55">
        <w:t xml:space="preserve"> a </w:t>
      </w:r>
      <w:r>
        <w:t xml:space="preserve">navazující </w:t>
      </w:r>
      <w:r w:rsidRPr="00252F55">
        <w:t>Grafický manuál jednotného orientačního a informačního systému</w:t>
      </w:r>
      <w:r>
        <w:t>.</w:t>
      </w:r>
    </w:p>
    <w:p w:rsidR="00113B5D" w:rsidRPr="00113B5D" w:rsidRDefault="00113B5D" w:rsidP="00E211A7">
      <w:pPr>
        <w:pStyle w:val="Nadpis3"/>
      </w:pPr>
      <w:bookmarkStart w:id="66" w:name="_Toc40882936"/>
      <w:r w:rsidRPr="00113B5D">
        <w:t>Informační stojan s hlasovým výstupem</w:t>
      </w:r>
      <w:bookmarkEnd w:id="66"/>
    </w:p>
    <w:p w:rsidR="00274AC4" w:rsidRDefault="00113B5D" w:rsidP="00274AC4">
      <w:pPr>
        <w:rPr>
          <w:lang w:eastAsia="cs-CZ"/>
        </w:rPr>
      </w:pPr>
      <w:r w:rsidRPr="00113B5D">
        <w:rPr>
          <w:lang w:eastAsia="cs-CZ"/>
        </w:rPr>
        <w:t xml:space="preserve">Jedná se o zařízení, které podává informace o příjezdech a odjezdech vlaků i v akustické podobě. 1x stisk červeného tlačítka zoom a vysoký kontrast textu pro slabozraké. 3x stisk červeného tlačítka čtecí režim pro nevidomé. </w:t>
      </w:r>
    </w:p>
    <w:p w:rsidR="00113B5D" w:rsidRDefault="00113B5D" w:rsidP="00164321">
      <w:pPr>
        <w:pStyle w:val="REV02"/>
        <w:rPr>
          <w:strike/>
        </w:rPr>
      </w:pPr>
      <w:r w:rsidRPr="00164321">
        <w:rPr>
          <w:strike/>
        </w:rPr>
        <w:t>Stojany budou vybaveny anténou pro lokalizaci, po vyvolání povelu 1 zazní specifický trylek INFO. Jeden tento stojan bude umístěn na nástupišti v exteriéru, Druhý v čekárně v interiéru. Celkem tedy 2ks.</w:t>
      </w:r>
    </w:p>
    <w:p w:rsidR="00164321" w:rsidRPr="00164321" w:rsidRDefault="00164321" w:rsidP="00164321">
      <w:pPr>
        <w:pStyle w:val="REV02"/>
      </w:pPr>
      <w:r>
        <w:t>Stojany nejsou po konzultaci s O23 požadovány.</w:t>
      </w:r>
    </w:p>
    <w:p w:rsidR="00113B5D" w:rsidRPr="00113B5D" w:rsidRDefault="00113B5D" w:rsidP="00274AC4">
      <w:pPr>
        <w:pStyle w:val="Nadpis3"/>
      </w:pPr>
      <w:bookmarkStart w:id="67" w:name="_Toc40882937"/>
      <w:r w:rsidRPr="00113B5D">
        <w:t>Stojany na informace</w:t>
      </w:r>
      <w:bookmarkEnd w:id="67"/>
    </w:p>
    <w:p w:rsidR="00113B5D" w:rsidRPr="00113B5D" w:rsidRDefault="00113B5D" w:rsidP="00274AC4">
      <w:pPr>
        <w:rPr>
          <w:lang w:eastAsia="cs-CZ"/>
        </w:rPr>
      </w:pPr>
      <w:r w:rsidRPr="00113B5D">
        <w:rPr>
          <w:lang w:eastAsia="cs-CZ"/>
        </w:rPr>
        <w:t>Bude se jednat o stojany na letáky a brožury dopravců. Celkem je v projektu počítáno se 2 kusy v interiéru.</w:t>
      </w:r>
    </w:p>
    <w:p w:rsidR="00113B5D" w:rsidRPr="00113B5D" w:rsidRDefault="00113B5D" w:rsidP="00E211A7">
      <w:pPr>
        <w:pStyle w:val="Nadpis3"/>
      </w:pPr>
      <w:bookmarkStart w:id="68" w:name="_Toc40882938"/>
      <w:r w:rsidRPr="00113B5D">
        <w:t>Signalizační pás</w:t>
      </w:r>
      <w:bookmarkEnd w:id="68"/>
    </w:p>
    <w:p w:rsidR="00274AC4" w:rsidRDefault="00274AC4" w:rsidP="00274AC4">
      <w:pPr>
        <w:rPr>
          <w:lang w:eastAsia="cs-CZ"/>
        </w:rPr>
      </w:pPr>
      <w:r>
        <w:rPr>
          <w:lang w:eastAsia="cs-CZ"/>
        </w:rPr>
        <w:t>Vodicí linie zachovány.</w:t>
      </w:r>
    </w:p>
    <w:p w:rsidR="00274AC4" w:rsidRDefault="00274AC4" w:rsidP="00274AC4">
      <w:pPr>
        <w:pStyle w:val="REV02"/>
      </w:pPr>
      <w:r>
        <w:t>Signalizační pás v prostoru krytého přístřešku dle dohody s O23 nebude.</w:t>
      </w:r>
    </w:p>
    <w:p w:rsidR="00274AC4" w:rsidRPr="00113B5D" w:rsidRDefault="00274AC4" w:rsidP="00274AC4">
      <w:pPr>
        <w:pStyle w:val="REV02"/>
      </w:pPr>
      <w:r>
        <w:t xml:space="preserve">Před vstupem na schodiště krytého podchodu bude obnoven zdrsněný signalizační pás š 400mm v barvě dlažby. </w:t>
      </w:r>
    </w:p>
    <w:p w:rsidR="00113B5D" w:rsidRPr="00113B5D" w:rsidRDefault="00274AC4" w:rsidP="00274AC4">
      <w:pPr>
        <w:pStyle w:val="REV02"/>
      </w:pPr>
      <w:r>
        <w:t xml:space="preserve">Bude zřízen 400mm široký varovný pás </w:t>
      </w:r>
      <w:r>
        <w:rPr>
          <w:i/>
        </w:rPr>
        <w:t xml:space="preserve">stůj a nechoď dál, </w:t>
      </w:r>
      <w:r>
        <w:t>v barvě dlažby, který bude zřízen u služebního schodiště na konci severní části nástupiště.</w:t>
      </w:r>
    </w:p>
    <w:p w:rsidR="00113B5D" w:rsidRPr="00A06366" w:rsidRDefault="00A06366" w:rsidP="00A06366">
      <w:pPr>
        <w:pStyle w:val="Nadpis3"/>
      </w:pPr>
      <w:bookmarkStart w:id="69" w:name="_Toc40882939"/>
      <w:r>
        <w:t>Nouzové osvětlení</w:t>
      </w:r>
      <w:bookmarkEnd w:id="69"/>
    </w:p>
    <w:p w:rsidR="00113B5D" w:rsidRPr="00113B5D" w:rsidRDefault="00A06366" w:rsidP="00A06366">
      <w:pPr>
        <w:rPr>
          <w:lang w:eastAsia="cs-CZ"/>
        </w:rPr>
      </w:pPr>
      <w:r>
        <w:rPr>
          <w:snapToGrid w:val="0"/>
        </w:rPr>
        <w:t>B</w:t>
      </w:r>
      <w:r w:rsidRPr="00F70F8F">
        <w:rPr>
          <w:snapToGrid w:val="0"/>
        </w:rPr>
        <w:t xml:space="preserve">ude instalováno </w:t>
      </w:r>
      <w:r w:rsidRPr="00F70F8F">
        <w:rPr>
          <w:b/>
          <w:snapToGrid w:val="0"/>
        </w:rPr>
        <w:t>nouzové osvětlení</w:t>
      </w:r>
      <w:r w:rsidRPr="00F70F8F">
        <w:rPr>
          <w:snapToGrid w:val="0"/>
        </w:rPr>
        <w:t xml:space="preserve">. Nouzové osvětlení je zajištěno svítidly s vlastním zdrojem (baterie – </w:t>
      </w:r>
      <w:proofErr w:type="gramStart"/>
      <w:r w:rsidRPr="00F70F8F">
        <w:rPr>
          <w:snapToGrid w:val="0"/>
        </w:rPr>
        <w:t>min.60minut</w:t>
      </w:r>
      <w:proofErr w:type="gramEnd"/>
      <w:r w:rsidRPr="00F70F8F">
        <w:rPr>
          <w:snapToGrid w:val="0"/>
        </w:rPr>
        <w:t>) dle platné PBŘ.</w:t>
      </w:r>
      <w:r w:rsidR="00113B5D" w:rsidRPr="00113B5D">
        <w:rPr>
          <w:lang w:eastAsia="cs-CZ"/>
        </w:rPr>
        <w:t>V případě požáru, výpadku elektřiny signalizuje směr únikové cesty.</w:t>
      </w:r>
    </w:p>
    <w:p w:rsidR="00113B5D" w:rsidRPr="00113B5D" w:rsidRDefault="00113B5D" w:rsidP="00113B5D"/>
    <w:p w:rsidR="00E97B29" w:rsidRPr="0068351A" w:rsidRDefault="00E97B29" w:rsidP="002072F5"/>
    <w:p w:rsidR="00E97B29" w:rsidRPr="0068351A" w:rsidRDefault="00E97B29" w:rsidP="002072F5"/>
    <w:p w:rsidR="00BC5CDA" w:rsidRPr="0068351A" w:rsidRDefault="00BC5CDA" w:rsidP="002072F5"/>
    <w:p w:rsidR="00BC5CDA" w:rsidRPr="0068351A" w:rsidRDefault="00BC5CDA" w:rsidP="002072F5"/>
    <w:p w:rsidR="00BC5CDA" w:rsidRPr="0068351A" w:rsidRDefault="00BC5CDA" w:rsidP="002072F5"/>
    <w:p w:rsidR="00BC5CDA" w:rsidRPr="0068351A" w:rsidRDefault="00BC5CDA" w:rsidP="002072F5"/>
    <w:p w:rsidR="00BC5CDA" w:rsidRPr="0068351A" w:rsidRDefault="00BC5CDA" w:rsidP="002072F5"/>
    <w:p w:rsidR="00E97B29" w:rsidRPr="0068351A" w:rsidRDefault="00514425" w:rsidP="002072F5">
      <w:r w:rsidRPr="0068351A">
        <w:rPr>
          <w:noProof/>
          <w:lang w:eastAsia="cs-CZ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4234180</wp:posOffset>
            </wp:positionH>
            <wp:positionV relativeFrom="paragraph">
              <wp:posOffset>140335</wp:posOffset>
            </wp:positionV>
            <wp:extent cx="1619250" cy="1219200"/>
            <wp:effectExtent l="19050" t="0" r="0" b="0"/>
            <wp:wrapNone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8351A"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1157605</wp:posOffset>
            </wp:positionH>
            <wp:positionV relativeFrom="paragraph">
              <wp:posOffset>54610</wp:posOffset>
            </wp:positionV>
            <wp:extent cx="1367790" cy="1304925"/>
            <wp:effectExtent l="19050" t="0" r="3810" b="0"/>
            <wp:wrapNone/>
            <wp:docPr id="70" name="obrázek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321E" w:rsidRPr="0068351A" w:rsidRDefault="008C321E" w:rsidP="002072F5"/>
    <w:p w:rsidR="008F2497" w:rsidRPr="0068351A" w:rsidRDefault="008F2497" w:rsidP="002072F5">
      <w:r w:rsidRPr="0068351A">
        <w:t>Vypracoval: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 xml:space="preserve">Ing. </w:t>
      </w:r>
      <w:r w:rsidR="002900C0" w:rsidRPr="0068351A">
        <w:t>arch. Lukáš Stříteský</w:t>
      </w:r>
      <w:r w:rsidRPr="0068351A">
        <w:tab/>
        <w:t>…………………………</w:t>
      </w:r>
    </w:p>
    <w:p w:rsidR="00933709" w:rsidRPr="0068351A" w:rsidRDefault="008F2497" w:rsidP="002072F5">
      <w:pPr>
        <w:rPr>
          <w:noProof/>
        </w:rPr>
      </w:pPr>
      <w:r w:rsidRPr="0068351A">
        <w:t xml:space="preserve">datum: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="009A4265" w:rsidRPr="0068351A">
        <w:fldChar w:fldCharType="begin"/>
      </w:r>
      <w:r w:rsidR="00BA2E28" w:rsidRPr="0068351A">
        <w:instrText xml:space="preserve"> TIME \@ "MMMM '’'yy" </w:instrText>
      </w:r>
      <w:r w:rsidR="009A4265" w:rsidRPr="0068351A">
        <w:fldChar w:fldCharType="separate"/>
      </w:r>
      <w:r w:rsidR="00357B5C">
        <w:rPr>
          <w:noProof/>
        </w:rPr>
        <w:t>červen ’20</w:t>
      </w:r>
      <w:r w:rsidR="009A4265" w:rsidRPr="0068351A">
        <w:fldChar w:fldCharType="end"/>
      </w:r>
      <w:bookmarkStart w:id="70" w:name="_GoBack"/>
      <w:bookmarkEnd w:id="70"/>
    </w:p>
    <w:sectPr w:rsidR="00933709" w:rsidRPr="0068351A" w:rsidSect="00E25C30">
      <w:headerReference w:type="default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B5C" w:rsidRDefault="00357B5C" w:rsidP="002072F5">
      <w:r>
        <w:separator/>
      </w:r>
    </w:p>
  </w:endnote>
  <w:endnote w:type="continuationSeparator" w:id="0">
    <w:p w:rsidR="00357B5C" w:rsidRDefault="00357B5C" w:rsidP="00207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ntGardeGothicE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B5C" w:rsidRPr="005A4EB0" w:rsidRDefault="00357B5C" w:rsidP="002072F5">
    <w:r>
      <w:pict>
        <v:rect id="_x0000_i1029" style="width:0;height:1.5pt" o:hralign="center" o:hrstd="t" o:hr="t" fillcolor="#a0a0a0" stroked="f"/>
      </w:pict>
    </w:r>
  </w:p>
  <w:p w:rsidR="00357B5C" w:rsidRPr="002072F5" w:rsidRDefault="00357B5C" w:rsidP="002072F5">
    <w:pPr>
      <w:jc w:val="center"/>
      <w:rPr>
        <w:sz w:val="18"/>
        <w:szCs w:val="18"/>
      </w:rPr>
    </w:pPr>
    <w:r w:rsidRPr="002072F5">
      <w:rPr>
        <w:sz w:val="18"/>
        <w:szCs w:val="18"/>
      </w:rPr>
      <w:t xml:space="preserve">Strana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PAGE </w:instrText>
    </w:r>
    <w:r w:rsidRPr="002072F5">
      <w:rPr>
        <w:sz w:val="18"/>
        <w:szCs w:val="18"/>
      </w:rPr>
      <w:fldChar w:fldCharType="separate"/>
    </w:r>
    <w:r w:rsidR="00CC7776">
      <w:rPr>
        <w:noProof/>
        <w:sz w:val="18"/>
        <w:szCs w:val="18"/>
      </w:rPr>
      <w:t>2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 xml:space="preserve"> (celkem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NUMPAGES </w:instrText>
    </w:r>
    <w:r w:rsidRPr="002072F5">
      <w:rPr>
        <w:sz w:val="18"/>
        <w:szCs w:val="18"/>
      </w:rPr>
      <w:fldChar w:fldCharType="separate"/>
    </w:r>
    <w:r w:rsidR="00CC7776">
      <w:rPr>
        <w:noProof/>
        <w:sz w:val="18"/>
        <w:szCs w:val="18"/>
      </w:rPr>
      <w:t>9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B5C" w:rsidRDefault="00357B5C" w:rsidP="002072F5">
      <w:r>
        <w:separator/>
      </w:r>
    </w:p>
  </w:footnote>
  <w:footnote w:type="continuationSeparator" w:id="0">
    <w:p w:rsidR="00357B5C" w:rsidRDefault="00357B5C" w:rsidP="002072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B5C" w:rsidRPr="00605C3B" w:rsidRDefault="00357B5C" w:rsidP="00D20B2F">
    <w:pPr>
      <w:pStyle w:val="Prosttext"/>
      <w:pBdr>
        <w:bottom w:val="single" w:sz="4" w:space="1" w:color="auto"/>
      </w:pBdr>
    </w:pPr>
    <w:r>
      <w:rPr>
        <w:noProof/>
        <w:lang w:eastAsia="cs-CZ"/>
      </w:rPr>
      <w:pict>
        <v:rect id="Rectangle 13" o:spid="_x0000_s8194" style="position:absolute;margin-left:538.6pt;margin-top:382.4pt;width:56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9YgQIAAAY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" o:allowincell="f" stroked="f">
          <v:textbox>
            <w:txbxContent>
              <w:p w:rsidR="00357B5C" w:rsidRPr="00CD79CA" w:rsidRDefault="00357B5C" w:rsidP="002072F5">
                <w:pPr>
                  <w:pBdr>
                    <w:bottom w:val="single" w:sz="4" w:space="1" w:color="auto"/>
                  </w:pBdr>
                </w:pPr>
                <w:fldSimple w:instr=" PAGE   \* MERGEFORMAT ">
                  <w:r w:rsidR="00CC7776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89D2DF8"/>
    <w:multiLevelType w:val="hybridMultilevel"/>
    <w:tmpl w:val="69BCB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D6ACF"/>
    <w:multiLevelType w:val="multilevel"/>
    <w:tmpl w:val="CFCEC30A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3">
    <w:nsid w:val="409A0913"/>
    <w:multiLevelType w:val="hybridMultilevel"/>
    <w:tmpl w:val="9446C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A57E93"/>
    <w:multiLevelType w:val="hybridMultilevel"/>
    <w:tmpl w:val="64267D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554457F"/>
    <w:multiLevelType w:val="hybridMultilevel"/>
    <w:tmpl w:val="DCB80830"/>
    <w:lvl w:ilvl="0" w:tplc="0FDCD74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8197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8456CC"/>
    <w:rsid w:val="000013E7"/>
    <w:rsid w:val="0000339C"/>
    <w:rsid w:val="00010283"/>
    <w:rsid w:val="00010793"/>
    <w:rsid w:val="00011BC1"/>
    <w:rsid w:val="0001213C"/>
    <w:rsid w:val="000123B2"/>
    <w:rsid w:val="00021930"/>
    <w:rsid w:val="00023D31"/>
    <w:rsid w:val="00025324"/>
    <w:rsid w:val="0002689A"/>
    <w:rsid w:val="000270AF"/>
    <w:rsid w:val="00031F86"/>
    <w:rsid w:val="0003414F"/>
    <w:rsid w:val="000402C0"/>
    <w:rsid w:val="000406B3"/>
    <w:rsid w:val="0004091A"/>
    <w:rsid w:val="0004691F"/>
    <w:rsid w:val="0005014C"/>
    <w:rsid w:val="00050504"/>
    <w:rsid w:val="0005159D"/>
    <w:rsid w:val="00054784"/>
    <w:rsid w:val="00062461"/>
    <w:rsid w:val="000641CD"/>
    <w:rsid w:val="00070864"/>
    <w:rsid w:val="0007089A"/>
    <w:rsid w:val="00072567"/>
    <w:rsid w:val="00073F3D"/>
    <w:rsid w:val="00074163"/>
    <w:rsid w:val="00081DFA"/>
    <w:rsid w:val="00086187"/>
    <w:rsid w:val="00087510"/>
    <w:rsid w:val="000917D8"/>
    <w:rsid w:val="00091C89"/>
    <w:rsid w:val="00091ED8"/>
    <w:rsid w:val="000920BA"/>
    <w:rsid w:val="0009285A"/>
    <w:rsid w:val="000932F9"/>
    <w:rsid w:val="00093C9D"/>
    <w:rsid w:val="00095418"/>
    <w:rsid w:val="00095BE3"/>
    <w:rsid w:val="000A06E6"/>
    <w:rsid w:val="000A5369"/>
    <w:rsid w:val="000A6771"/>
    <w:rsid w:val="000B0E9C"/>
    <w:rsid w:val="000B2B3F"/>
    <w:rsid w:val="000B58ED"/>
    <w:rsid w:val="000B78FA"/>
    <w:rsid w:val="000B7972"/>
    <w:rsid w:val="000B7A43"/>
    <w:rsid w:val="000C0770"/>
    <w:rsid w:val="000C1AB3"/>
    <w:rsid w:val="000C3E0F"/>
    <w:rsid w:val="000C630B"/>
    <w:rsid w:val="000C76BA"/>
    <w:rsid w:val="000D1C97"/>
    <w:rsid w:val="000D4C6E"/>
    <w:rsid w:val="000D4F64"/>
    <w:rsid w:val="000D5694"/>
    <w:rsid w:val="000D5A2E"/>
    <w:rsid w:val="000E0056"/>
    <w:rsid w:val="000E70F1"/>
    <w:rsid w:val="000F0322"/>
    <w:rsid w:val="000F1FFB"/>
    <w:rsid w:val="000F7968"/>
    <w:rsid w:val="0010263A"/>
    <w:rsid w:val="001032C2"/>
    <w:rsid w:val="001064D1"/>
    <w:rsid w:val="00110DE9"/>
    <w:rsid w:val="00112765"/>
    <w:rsid w:val="00113B5D"/>
    <w:rsid w:val="001140FD"/>
    <w:rsid w:val="00116970"/>
    <w:rsid w:val="001173D9"/>
    <w:rsid w:val="0012166D"/>
    <w:rsid w:val="00122534"/>
    <w:rsid w:val="00122C45"/>
    <w:rsid w:val="00122CF0"/>
    <w:rsid w:val="00123BDD"/>
    <w:rsid w:val="00125560"/>
    <w:rsid w:val="001308CD"/>
    <w:rsid w:val="00132A61"/>
    <w:rsid w:val="00133ED2"/>
    <w:rsid w:val="0013462D"/>
    <w:rsid w:val="00135F9B"/>
    <w:rsid w:val="0013630B"/>
    <w:rsid w:val="00136C75"/>
    <w:rsid w:val="00145602"/>
    <w:rsid w:val="00151503"/>
    <w:rsid w:val="0015297B"/>
    <w:rsid w:val="00152BB8"/>
    <w:rsid w:val="001578F4"/>
    <w:rsid w:val="00161851"/>
    <w:rsid w:val="0016276F"/>
    <w:rsid w:val="00164321"/>
    <w:rsid w:val="00164DC7"/>
    <w:rsid w:val="00173236"/>
    <w:rsid w:val="001773C8"/>
    <w:rsid w:val="001816F8"/>
    <w:rsid w:val="00182D13"/>
    <w:rsid w:val="001831F0"/>
    <w:rsid w:val="00186193"/>
    <w:rsid w:val="00196C35"/>
    <w:rsid w:val="001A07F8"/>
    <w:rsid w:val="001A11B5"/>
    <w:rsid w:val="001A1540"/>
    <w:rsid w:val="001A2899"/>
    <w:rsid w:val="001A3480"/>
    <w:rsid w:val="001A3E4F"/>
    <w:rsid w:val="001A43FD"/>
    <w:rsid w:val="001B3E9C"/>
    <w:rsid w:val="001B7B66"/>
    <w:rsid w:val="001C09BE"/>
    <w:rsid w:val="001C4344"/>
    <w:rsid w:val="001C62C6"/>
    <w:rsid w:val="001D02D2"/>
    <w:rsid w:val="001D1013"/>
    <w:rsid w:val="001D2BBB"/>
    <w:rsid w:val="001D2E52"/>
    <w:rsid w:val="001D3769"/>
    <w:rsid w:val="001D3E58"/>
    <w:rsid w:val="001D4A5A"/>
    <w:rsid w:val="001E1468"/>
    <w:rsid w:val="001E2C72"/>
    <w:rsid w:val="001E7B87"/>
    <w:rsid w:val="001F15E6"/>
    <w:rsid w:val="001F1625"/>
    <w:rsid w:val="001F1D15"/>
    <w:rsid w:val="001F264E"/>
    <w:rsid w:val="001F3011"/>
    <w:rsid w:val="001F53F9"/>
    <w:rsid w:val="001F61C9"/>
    <w:rsid w:val="00200934"/>
    <w:rsid w:val="00200D98"/>
    <w:rsid w:val="00202086"/>
    <w:rsid w:val="0020243E"/>
    <w:rsid w:val="00203E0A"/>
    <w:rsid w:val="002072F5"/>
    <w:rsid w:val="0021099C"/>
    <w:rsid w:val="0021221C"/>
    <w:rsid w:val="002143D4"/>
    <w:rsid w:val="00220A9D"/>
    <w:rsid w:val="002212D5"/>
    <w:rsid w:val="00222C61"/>
    <w:rsid w:val="002232E7"/>
    <w:rsid w:val="002265AD"/>
    <w:rsid w:val="0022791A"/>
    <w:rsid w:val="00227F39"/>
    <w:rsid w:val="00231244"/>
    <w:rsid w:val="0023396C"/>
    <w:rsid w:val="00234089"/>
    <w:rsid w:val="0023483B"/>
    <w:rsid w:val="00234A9F"/>
    <w:rsid w:val="00234B96"/>
    <w:rsid w:val="00234F8A"/>
    <w:rsid w:val="002360A5"/>
    <w:rsid w:val="00242639"/>
    <w:rsid w:val="00242B82"/>
    <w:rsid w:val="00242CCF"/>
    <w:rsid w:val="002449C4"/>
    <w:rsid w:val="002472B8"/>
    <w:rsid w:val="00247D01"/>
    <w:rsid w:val="002514AE"/>
    <w:rsid w:val="00252A14"/>
    <w:rsid w:val="00252F55"/>
    <w:rsid w:val="00253AAD"/>
    <w:rsid w:val="00255949"/>
    <w:rsid w:val="0025595B"/>
    <w:rsid w:val="00255EC0"/>
    <w:rsid w:val="0025609C"/>
    <w:rsid w:val="00260F62"/>
    <w:rsid w:val="00261427"/>
    <w:rsid w:val="00267E01"/>
    <w:rsid w:val="00271648"/>
    <w:rsid w:val="00271F04"/>
    <w:rsid w:val="00272331"/>
    <w:rsid w:val="002723FC"/>
    <w:rsid w:val="00273BCF"/>
    <w:rsid w:val="00273F2F"/>
    <w:rsid w:val="00274AC4"/>
    <w:rsid w:val="00274B36"/>
    <w:rsid w:val="00275C30"/>
    <w:rsid w:val="00281281"/>
    <w:rsid w:val="00281B11"/>
    <w:rsid w:val="00282B69"/>
    <w:rsid w:val="00282CC0"/>
    <w:rsid w:val="0028338C"/>
    <w:rsid w:val="0028393F"/>
    <w:rsid w:val="00284B12"/>
    <w:rsid w:val="002854D1"/>
    <w:rsid w:val="0028621F"/>
    <w:rsid w:val="00286F55"/>
    <w:rsid w:val="002900C0"/>
    <w:rsid w:val="00296A33"/>
    <w:rsid w:val="002A0AB8"/>
    <w:rsid w:val="002A2BD6"/>
    <w:rsid w:val="002A2FF9"/>
    <w:rsid w:val="002B2904"/>
    <w:rsid w:val="002B3E24"/>
    <w:rsid w:val="002B469B"/>
    <w:rsid w:val="002B532C"/>
    <w:rsid w:val="002B7AE8"/>
    <w:rsid w:val="002B7B24"/>
    <w:rsid w:val="002B7FAA"/>
    <w:rsid w:val="002C05BD"/>
    <w:rsid w:val="002C2AA2"/>
    <w:rsid w:val="002C2BB1"/>
    <w:rsid w:val="002C2DAD"/>
    <w:rsid w:val="002D3212"/>
    <w:rsid w:val="002D612B"/>
    <w:rsid w:val="002D6243"/>
    <w:rsid w:val="002E1194"/>
    <w:rsid w:val="002E2638"/>
    <w:rsid w:val="002E33D6"/>
    <w:rsid w:val="002E3C26"/>
    <w:rsid w:val="002E55F9"/>
    <w:rsid w:val="002E7D4C"/>
    <w:rsid w:val="002E7DDD"/>
    <w:rsid w:val="002F0E28"/>
    <w:rsid w:val="002F5054"/>
    <w:rsid w:val="002F7709"/>
    <w:rsid w:val="002F7F1F"/>
    <w:rsid w:val="00301E15"/>
    <w:rsid w:val="00306BB4"/>
    <w:rsid w:val="00306EF2"/>
    <w:rsid w:val="00310D63"/>
    <w:rsid w:val="00311D33"/>
    <w:rsid w:val="003124CD"/>
    <w:rsid w:val="00312874"/>
    <w:rsid w:val="00313B04"/>
    <w:rsid w:val="00313E9A"/>
    <w:rsid w:val="00315EE6"/>
    <w:rsid w:val="0031770C"/>
    <w:rsid w:val="00320D02"/>
    <w:rsid w:val="003256C9"/>
    <w:rsid w:val="003271B9"/>
    <w:rsid w:val="00327236"/>
    <w:rsid w:val="00327F39"/>
    <w:rsid w:val="00330D6F"/>
    <w:rsid w:val="003358AD"/>
    <w:rsid w:val="003423F8"/>
    <w:rsid w:val="00344488"/>
    <w:rsid w:val="0034576F"/>
    <w:rsid w:val="0035059E"/>
    <w:rsid w:val="003508A9"/>
    <w:rsid w:val="00352828"/>
    <w:rsid w:val="00352C21"/>
    <w:rsid w:val="00354CD8"/>
    <w:rsid w:val="00355B2D"/>
    <w:rsid w:val="00356A57"/>
    <w:rsid w:val="00357B5C"/>
    <w:rsid w:val="00370218"/>
    <w:rsid w:val="00372C37"/>
    <w:rsid w:val="003816AE"/>
    <w:rsid w:val="003824DC"/>
    <w:rsid w:val="0038435A"/>
    <w:rsid w:val="003847E4"/>
    <w:rsid w:val="003A0FFC"/>
    <w:rsid w:val="003A16DB"/>
    <w:rsid w:val="003A189A"/>
    <w:rsid w:val="003A2B4F"/>
    <w:rsid w:val="003A5DF3"/>
    <w:rsid w:val="003B2C50"/>
    <w:rsid w:val="003B716E"/>
    <w:rsid w:val="003C0039"/>
    <w:rsid w:val="003C0944"/>
    <w:rsid w:val="003C0A14"/>
    <w:rsid w:val="003C1DE4"/>
    <w:rsid w:val="003C4248"/>
    <w:rsid w:val="003C58E0"/>
    <w:rsid w:val="003C5ABC"/>
    <w:rsid w:val="003C5F76"/>
    <w:rsid w:val="003D25EF"/>
    <w:rsid w:val="003D2907"/>
    <w:rsid w:val="003D579C"/>
    <w:rsid w:val="003D6B88"/>
    <w:rsid w:val="003D6C72"/>
    <w:rsid w:val="003E1888"/>
    <w:rsid w:val="003E2379"/>
    <w:rsid w:val="003E26DD"/>
    <w:rsid w:val="003E3773"/>
    <w:rsid w:val="003E3E65"/>
    <w:rsid w:val="003F3941"/>
    <w:rsid w:val="003F415B"/>
    <w:rsid w:val="003F6026"/>
    <w:rsid w:val="003F70EB"/>
    <w:rsid w:val="003F71E6"/>
    <w:rsid w:val="003F72ED"/>
    <w:rsid w:val="00400E7B"/>
    <w:rsid w:val="00403D8C"/>
    <w:rsid w:val="00405769"/>
    <w:rsid w:val="00405C10"/>
    <w:rsid w:val="00406C1D"/>
    <w:rsid w:val="00407729"/>
    <w:rsid w:val="004128DB"/>
    <w:rsid w:val="004139E4"/>
    <w:rsid w:val="004200B9"/>
    <w:rsid w:val="004211FD"/>
    <w:rsid w:val="00424A4D"/>
    <w:rsid w:val="00424D5B"/>
    <w:rsid w:val="00430577"/>
    <w:rsid w:val="00430A22"/>
    <w:rsid w:val="00433168"/>
    <w:rsid w:val="0043362A"/>
    <w:rsid w:val="00434666"/>
    <w:rsid w:val="004356EC"/>
    <w:rsid w:val="0044096E"/>
    <w:rsid w:val="00441442"/>
    <w:rsid w:val="00442E32"/>
    <w:rsid w:val="00444278"/>
    <w:rsid w:val="004526EE"/>
    <w:rsid w:val="00457020"/>
    <w:rsid w:val="004623FE"/>
    <w:rsid w:val="00470E2F"/>
    <w:rsid w:val="00471C21"/>
    <w:rsid w:val="00476CB4"/>
    <w:rsid w:val="0048073C"/>
    <w:rsid w:val="00480E9A"/>
    <w:rsid w:val="0048434F"/>
    <w:rsid w:val="0048707C"/>
    <w:rsid w:val="00491C7D"/>
    <w:rsid w:val="00492552"/>
    <w:rsid w:val="00492E08"/>
    <w:rsid w:val="004969BD"/>
    <w:rsid w:val="00496C2D"/>
    <w:rsid w:val="00496D9E"/>
    <w:rsid w:val="004A0298"/>
    <w:rsid w:val="004A16EB"/>
    <w:rsid w:val="004A23A0"/>
    <w:rsid w:val="004A26B3"/>
    <w:rsid w:val="004A6460"/>
    <w:rsid w:val="004B1BAC"/>
    <w:rsid w:val="004B3AA6"/>
    <w:rsid w:val="004B4552"/>
    <w:rsid w:val="004B47BC"/>
    <w:rsid w:val="004B5DAD"/>
    <w:rsid w:val="004C1CB2"/>
    <w:rsid w:val="004C6161"/>
    <w:rsid w:val="004C6C55"/>
    <w:rsid w:val="004E1637"/>
    <w:rsid w:val="004E35CE"/>
    <w:rsid w:val="004E4D43"/>
    <w:rsid w:val="004F2133"/>
    <w:rsid w:val="004F2F3D"/>
    <w:rsid w:val="004F3B1A"/>
    <w:rsid w:val="00500B41"/>
    <w:rsid w:val="00501EE5"/>
    <w:rsid w:val="0050281B"/>
    <w:rsid w:val="00503327"/>
    <w:rsid w:val="00511EB8"/>
    <w:rsid w:val="005121C3"/>
    <w:rsid w:val="00514425"/>
    <w:rsid w:val="00515F7E"/>
    <w:rsid w:val="0052141D"/>
    <w:rsid w:val="00525716"/>
    <w:rsid w:val="005276B7"/>
    <w:rsid w:val="00527828"/>
    <w:rsid w:val="0053402B"/>
    <w:rsid w:val="00534F0D"/>
    <w:rsid w:val="00535362"/>
    <w:rsid w:val="00535C0E"/>
    <w:rsid w:val="0053625C"/>
    <w:rsid w:val="005368F2"/>
    <w:rsid w:val="00540F49"/>
    <w:rsid w:val="00542615"/>
    <w:rsid w:val="0054569C"/>
    <w:rsid w:val="00550868"/>
    <w:rsid w:val="00551446"/>
    <w:rsid w:val="005517AC"/>
    <w:rsid w:val="0055244B"/>
    <w:rsid w:val="0055246B"/>
    <w:rsid w:val="005531A6"/>
    <w:rsid w:val="0055619A"/>
    <w:rsid w:val="00556A4A"/>
    <w:rsid w:val="00561178"/>
    <w:rsid w:val="00567AC9"/>
    <w:rsid w:val="00570235"/>
    <w:rsid w:val="0057236F"/>
    <w:rsid w:val="005773BB"/>
    <w:rsid w:val="00577E5B"/>
    <w:rsid w:val="00580B9E"/>
    <w:rsid w:val="0058129D"/>
    <w:rsid w:val="0058210B"/>
    <w:rsid w:val="005919EE"/>
    <w:rsid w:val="005938F2"/>
    <w:rsid w:val="00596027"/>
    <w:rsid w:val="005A0419"/>
    <w:rsid w:val="005A286D"/>
    <w:rsid w:val="005A3B3C"/>
    <w:rsid w:val="005A4EB0"/>
    <w:rsid w:val="005A69D3"/>
    <w:rsid w:val="005A7667"/>
    <w:rsid w:val="005B3572"/>
    <w:rsid w:val="005B4901"/>
    <w:rsid w:val="005B49EB"/>
    <w:rsid w:val="005B6238"/>
    <w:rsid w:val="005C1AA9"/>
    <w:rsid w:val="005C2C9D"/>
    <w:rsid w:val="005D1E43"/>
    <w:rsid w:val="005D3DBD"/>
    <w:rsid w:val="005D4A16"/>
    <w:rsid w:val="005E6B74"/>
    <w:rsid w:val="005F107F"/>
    <w:rsid w:val="005F11A2"/>
    <w:rsid w:val="005F27DD"/>
    <w:rsid w:val="005F467E"/>
    <w:rsid w:val="005F5BE8"/>
    <w:rsid w:val="00602817"/>
    <w:rsid w:val="00604353"/>
    <w:rsid w:val="00604986"/>
    <w:rsid w:val="00605C3B"/>
    <w:rsid w:val="006142A4"/>
    <w:rsid w:val="00614EF3"/>
    <w:rsid w:val="0061669E"/>
    <w:rsid w:val="0061710D"/>
    <w:rsid w:val="0061743C"/>
    <w:rsid w:val="00617D41"/>
    <w:rsid w:val="00621834"/>
    <w:rsid w:val="00622EF7"/>
    <w:rsid w:val="0062400A"/>
    <w:rsid w:val="006252BA"/>
    <w:rsid w:val="006319E3"/>
    <w:rsid w:val="006343C0"/>
    <w:rsid w:val="00634D9D"/>
    <w:rsid w:val="00634E8A"/>
    <w:rsid w:val="00640B34"/>
    <w:rsid w:val="006411A7"/>
    <w:rsid w:val="00641EB0"/>
    <w:rsid w:val="00642FFF"/>
    <w:rsid w:val="00650156"/>
    <w:rsid w:val="0065056A"/>
    <w:rsid w:val="00651777"/>
    <w:rsid w:val="00653169"/>
    <w:rsid w:val="00656D8C"/>
    <w:rsid w:val="0066407D"/>
    <w:rsid w:val="006705F1"/>
    <w:rsid w:val="006764F6"/>
    <w:rsid w:val="0068351A"/>
    <w:rsid w:val="00683A00"/>
    <w:rsid w:val="00683A03"/>
    <w:rsid w:val="00687B26"/>
    <w:rsid w:val="00690391"/>
    <w:rsid w:val="00690657"/>
    <w:rsid w:val="0069129E"/>
    <w:rsid w:val="00693C2A"/>
    <w:rsid w:val="006946AF"/>
    <w:rsid w:val="00695590"/>
    <w:rsid w:val="0069561E"/>
    <w:rsid w:val="00697D54"/>
    <w:rsid w:val="006A32C4"/>
    <w:rsid w:val="006A6DCD"/>
    <w:rsid w:val="006B1C2C"/>
    <w:rsid w:val="006B24D7"/>
    <w:rsid w:val="006B3B49"/>
    <w:rsid w:val="006B5851"/>
    <w:rsid w:val="006C70F9"/>
    <w:rsid w:val="006C7ABC"/>
    <w:rsid w:val="006D1756"/>
    <w:rsid w:val="006D7E90"/>
    <w:rsid w:val="006E066B"/>
    <w:rsid w:val="006E3365"/>
    <w:rsid w:val="006E4E35"/>
    <w:rsid w:val="006E6AEC"/>
    <w:rsid w:val="006F4A75"/>
    <w:rsid w:val="006F4B33"/>
    <w:rsid w:val="006F4E58"/>
    <w:rsid w:val="006F733A"/>
    <w:rsid w:val="007005CA"/>
    <w:rsid w:val="00717B1B"/>
    <w:rsid w:val="00723646"/>
    <w:rsid w:val="0072435E"/>
    <w:rsid w:val="00724E1B"/>
    <w:rsid w:val="00733C4E"/>
    <w:rsid w:val="00750A45"/>
    <w:rsid w:val="00752AD4"/>
    <w:rsid w:val="007532AC"/>
    <w:rsid w:val="0075589D"/>
    <w:rsid w:val="00757F44"/>
    <w:rsid w:val="00763153"/>
    <w:rsid w:val="00765CD8"/>
    <w:rsid w:val="007671C3"/>
    <w:rsid w:val="007675EA"/>
    <w:rsid w:val="00770943"/>
    <w:rsid w:val="00777A13"/>
    <w:rsid w:val="00780148"/>
    <w:rsid w:val="00780372"/>
    <w:rsid w:val="00781593"/>
    <w:rsid w:val="00781EC2"/>
    <w:rsid w:val="00782F1B"/>
    <w:rsid w:val="00783E8F"/>
    <w:rsid w:val="007874E8"/>
    <w:rsid w:val="00790B44"/>
    <w:rsid w:val="00791629"/>
    <w:rsid w:val="00793057"/>
    <w:rsid w:val="00795DB3"/>
    <w:rsid w:val="00797C89"/>
    <w:rsid w:val="007A1D2F"/>
    <w:rsid w:val="007A3954"/>
    <w:rsid w:val="007A4536"/>
    <w:rsid w:val="007A58FA"/>
    <w:rsid w:val="007B61F4"/>
    <w:rsid w:val="007B6466"/>
    <w:rsid w:val="007B70E4"/>
    <w:rsid w:val="007B7EA4"/>
    <w:rsid w:val="007C22FB"/>
    <w:rsid w:val="007C7186"/>
    <w:rsid w:val="007D7EF3"/>
    <w:rsid w:val="007E0538"/>
    <w:rsid w:val="007E4011"/>
    <w:rsid w:val="007E5600"/>
    <w:rsid w:val="007E6376"/>
    <w:rsid w:val="007F0A23"/>
    <w:rsid w:val="007F730B"/>
    <w:rsid w:val="00804C53"/>
    <w:rsid w:val="00805363"/>
    <w:rsid w:val="00812549"/>
    <w:rsid w:val="00813BE3"/>
    <w:rsid w:val="008158FC"/>
    <w:rsid w:val="0081725E"/>
    <w:rsid w:val="00817609"/>
    <w:rsid w:val="00821397"/>
    <w:rsid w:val="00821486"/>
    <w:rsid w:val="00822A5B"/>
    <w:rsid w:val="00822F3F"/>
    <w:rsid w:val="00833A1A"/>
    <w:rsid w:val="00833F09"/>
    <w:rsid w:val="008379CA"/>
    <w:rsid w:val="0084017E"/>
    <w:rsid w:val="00842B4A"/>
    <w:rsid w:val="0084444C"/>
    <w:rsid w:val="008446DE"/>
    <w:rsid w:val="008456CC"/>
    <w:rsid w:val="00845E8A"/>
    <w:rsid w:val="00847A41"/>
    <w:rsid w:val="0085123B"/>
    <w:rsid w:val="0085155F"/>
    <w:rsid w:val="008615F6"/>
    <w:rsid w:val="00862FFD"/>
    <w:rsid w:val="00864737"/>
    <w:rsid w:val="0086500E"/>
    <w:rsid w:val="00865F75"/>
    <w:rsid w:val="00866B4C"/>
    <w:rsid w:val="0087114D"/>
    <w:rsid w:val="00872648"/>
    <w:rsid w:val="00873319"/>
    <w:rsid w:val="00875FB7"/>
    <w:rsid w:val="0087662A"/>
    <w:rsid w:val="0088115F"/>
    <w:rsid w:val="008826F1"/>
    <w:rsid w:val="00885E53"/>
    <w:rsid w:val="00895549"/>
    <w:rsid w:val="008970F2"/>
    <w:rsid w:val="008A04AE"/>
    <w:rsid w:val="008A43E6"/>
    <w:rsid w:val="008B018B"/>
    <w:rsid w:val="008B3681"/>
    <w:rsid w:val="008B570D"/>
    <w:rsid w:val="008B7090"/>
    <w:rsid w:val="008C0190"/>
    <w:rsid w:val="008C321E"/>
    <w:rsid w:val="008C4FC0"/>
    <w:rsid w:val="008C51ED"/>
    <w:rsid w:val="008C6A09"/>
    <w:rsid w:val="008D3D71"/>
    <w:rsid w:val="008D4F2A"/>
    <w:rsid w:val="008D543A"/>
    <w:rsid w:val="008D618A"/>
    <w:rsid w:val="008D6E11"/>
    <w:rsid w:val="008D7FF3"/>
    <w:rsid w:val="008E584C"/>
    <w:rsid w:val="008E5CEA"/>
    <w:rsid w:val="008E7B01"/>
    <w:rsid w:val="008E7B77"/>
    <w:rsid w:val="008F07E6"/>
    <w:rsid w:val="008F2497"/>
    <w:rsid w:val="008F63AB"/>
    <w:rsid w:val="008F6607"/>
    <w:rsid w:val="008F7C69"/>
    <w:rsid w:val="00901156"/>
    <w:rsid w:val="00903038"/>
    <w:rsid w:val="00906DD5"/>
    <w:rsid w:val="00907D26"/>
    <w:rsid w:val="009125C0"/>
    <w:rsid w:val="009209D1"/>
    <w:rsid w:val="00921259"/>
    <w:rsid w:val="009218AD"/>
    <w:rsid w:val="00921971"/>
    <w:rsid w:val="0092445C"/>
    <w:rsid w:val="00925E95"/>
    <w:rsid w:val="00926B49"/>
    <w:rsid w:val="00932CC6"/>
    <w:rsid w:val="00932E14"/>
    <w:rsid w:val="00933709"/>
    <w:rsid w:val="0093499B"/>
    <w:rsid w:val="00936530"/>
    <w:rsid w:val="0094195C"/>
    <w:rsid w:val="00944A2C"/>
    <w:rsid w:val="00944FB0"/>
    <w:rsid w:val="00946275"/>
    <w:rsid w:val="00951393"/>
    <w:rsid w:val="0095181A"/>
    <w:rsid w:val="0095513C"/>
    <w:rsid w:val="00960A81"/>
    <w:rsid w:val="00962B03"/>
    <w:rsid w:val="00962FDB"/>
    <w:rsid w:val="00963913"/>
    <w:rsid w:val="00964DA7"/>
    <w:rsid w:val="00966130"/>
    <w:rsid w:val="00971060"/>
    <w:rsid w:val="009722F6"/>
    <w:rsid w:val="00974A4B"/>
    <w:rsid w:val="0097533D"/>
    <w:rsid w:val="00984002"/>
    <w:rsid w:val="0098464C"/>
    <w:rsid w:val="00984B4B"/>
    <w:rsid w:val="00990E4D"/>
    <w:rsid w:val="009919E0"/>
    <w:rsid w:val="00991A46"/>
    <w:rsid w:val="00993E33"/>
    <w:rsid w:val="00995B91"/>
    <w:rsid w:val="00995F6E"/>
    <w:rsid w:val="0099638C"/>
    <w:rsid w:val="009964F8"/>
    <w:rsid w:val="009A4265"/>
    <w:rsid w:val="009A4285"/>
    <w:rsid w:val="009A4E77"/>
    <w:rsid w:val="009A5479"/>
    <w:rsid w:val="009A593C"/>
    <w:rsid w:val="009A67F4"/>
    <w:rsid w:val="009A79A8"/>
    <w:rsid w:val="009B1600"/>
    <w:rsid w:val="009B2828"/>
    <w:rsid w:val="009B4E61"/>
    <w:rsid w:val="009B52CC"/>
    <w:rsid w:val="009B58E4"/>
    <w:rsid w:val="009B7994"/>
    <w:rsid w:val="009C11F1"/>
    <w:rsid w:val="009C3800"/>
    <w:rsid w:val="009C50B4"/>
    <w:rsid w:val="009C5925"/>
    <w:rsid w:val="009C5E05"/>
    <w:rsid w:val="009D0B17"/>
    <w:rsid w:val="009D2555"/>
    <w:rsid w:val="009D4748"/>
    <w:rsid w:val="009D5BB5"/>
    <w:rsid w:val="009E1701"/>
    <w:rsid w:val="009F3A2D"/>
    <w:rsid w:val="009F6CCD"/>
    <w:rsid w:val="00A00181"/>
    <w:rsid w:val="00A055F9"/>
    <w:rsid w:val="00A06366"/>
    <w:rsid w:val="00A064F4"/>
    <w:rsid w:val="00A116E0"/>
    <w:rsid w:val="00A126DB"/>
    <w:rsid w:val="00A144DF"/>
    <w:rsid w:val="00A177C0"/>
    <w:rsid w:val="00A17C0D"/>
    <w:rsid w:val="00A239B8"/>
    <w:rsid w:val="00A23EC3"/>
    <w:rsid w:val="00A34CA3"/>
    <w:rsid w:val="00A40BE0"/>
    <w:rsid w:val="00A450D3"/>
    <w:rsid w:val="00A46A1D"/>
    <w:rsid w:val="00A46F60"/>
    <w:rsid w:val="00A5126C"/>
    <w:rsid w:val="00A52EDC"/>
    <w:rsid w:val="00A57CBD"/>
    <w:rsid w:val="00A628F2"/>
    <w:rsid w:val="00A71E6B"/>
    <w:rsid w:val="00A72F50"/>
    <w:rsid w:val="00A744BB"/>
    <w:rsid w:val="00A74B74"/>
    <w:rsid w:val="00A7671F"/>
    <w:rsid w:val="00A7797B"/>
    <w:rsid w:val="00A90F74"/>
    <w:rsid w:val="00A943DF"/>
    <w:rsid w:val="00A94B37"/>
    <w:rsid w:val="00A94CED"/>
    <w:rsid w:val="00A95093"/>
    <w:rsid w:val="00A9515A"/>
    <w:rsid w:val="00AA082E"/>
    <w:rsid w:val="00AB1367"/>
    <w:rsid w:val="00AB30A5"/>
    <w:rsid w:val="00AB40BE"/>
    <w:rsid w:val="00AB65A9"/>
    <w:rsid w:val="00AC119A"/>
    <w:rsid w:val="00AC6212"/>
    <w:rsid w:val="00AD15F3"/>
    <w:rsid w:val="00AD1A84"/>
    <w:rsid w:val="00AD3A8B"/>
    <w:rsid w:val="00AD4B49"/>
    <w:rsid w:val="00AE15C8"/>
    <w:rsid w:val="00AE1C00"/>
    <w:rsid w:val="00AE3C07"/>
    <w:rsid w:val="00AE44A8"/>
    <w:rsid w:val="00AE4E7E"/>
    <w:rsid w:val="00AE6C0C"/>
    <w:rsid w:val="00AE74AE"/>
    <w:rsid w:val="00AE7BDC"/>
    <w:rsid w:val="00AF1EB0"/>
    <w:rsid w:val="00AF2C0A"/>
    <w:rsid w:val="00AF5CAC"/>
    <w:rsid w:val="00AF6F7E"/>
    <w:rsid w:val="00B01BD1"/>
    <w:rsid w:val="00B029CD"/>
    <w:rsid w:val="00B05F81"/>
    <w:rsid w:val="00B0617A"/>
    <w:rsid w:val="00B06DEB"/>
    <w:rsid w:val="00B106DF"/>
    <w:rsid w:val="00B202B9"/>
    <w:rsid w:val="00B20905"/>
    <w:rsid w:val="00B224D8"/>
    <w:rsid w:val="00B24AB8"/>
    <w:rsid w:val="00B27E5B"/>
    <w:rsid w:val="00B34F50"/>
    <w:rsid w:val="00B3658C"/>
    <w:rsid w:val="00B421CF"/>
    <w:rsid w:val="00B51EBA"/>
    <w:rsid w:val="00B545F6"/>
    <w:rsid w:val="00B6459D"/>
    <w:rsid w:val="00B660C3"/>
    <w:rsid w:val="00B67548"/>
    <w:rsid w:val="00B70354"/>
    <w:rsid w:val="00B70828"/>
    <w:rsid w:val="00B719F8"/>
    <w:rsid w:val="00B72765"/>
    <w:rsid w:val="00B729A6"/>
    <w:rsid w:val="00B758AB"/>
    <w:rsid w:val="00B81E78"/>
    <w:rsid w:val="00B82D6A"/>
    <w:rsid w:val="00B8667D"/>
    <w:rsid w:val="00B9060C"/>
    <w:rsid w:val="00B921EE"/>
    <w:rsid w:val="00BA2E28"/>
    <w:rsid w:val="00BB5548"/>
    <w:rsid w:val="00BB6707"/>
    <w:rsid w:val="00BC1C7C"/>
    <w:rsid w:val="00BC2654"/>
    <w:rsid w:val="00BC2DE6"/>
    <w:rsid w:val="00BC35FF"/>
    <w:rsid w:val="00BC5CDA"/>
    <w:rsid w:val="00BC7418"/>
    <w:rsid w:val="00BD0B3B"/>
    <w:rsid w:val="00BD1711"/>
    <w:rsid w:val="00BD4537"/>
    <w:rsid w:val="00BD5105"/>
    <w:rsid w:val="00BD73BC"/>
    <w:rsid w:val="00BE0BE3"/>
    <w:rsid w:val="00BE3A8C"/>
    <w:rsid w:val="00BE474D"/>
    <w:rsid w:val="00BF6AE9"/>
    <w:rsid w:val="00BF6E00"/>
    <w:rsid w:val="00BF7B1C"/>
    <w:rsid w:val="00C01F95"/>
    <w:rsid w:val="00C02A5B"/>
    <w:rsid w:val="00C046E0"/>
    <w:rsid w:val="00C06454"/>
    <w:rsid w:val="00C07010"/>
    <w:rsid w:val="00C14ADC"/>
    <w:rsid w:val="00C17560"/>
    <w:rsid w:val="00C22266"/>
    <w:rsid w:val="00C234BF"/>
    <w:rsid w:val="00C316D3"/>
    <w:rsid w:val="00C32292"/>
    <w:rsid w:val="00C32F76"/>
    <w:rsid w:val="00C333B5"/>
    <w:rsid w:val="00C352E9"/>
    <w:rsid w:val="00C436F4"/>
    <w:rsid w:val="00C44C10"/>
    <w:rsid w:val="00C45337"/>
    <w:rsid w:val="00C4537F"/>
    <w:rsid w:val="00C45C5B"/>
    <w:rsid w:val="00C4708C"/>
    <w:rsid w:val="00C47E95"/>
    <w:rsid w:val="00C657F2"/>
    <w:rsid w:val="00C660F1"/>
    <w:rsid w:val="00C66C0F"/>
    <w:rsid w:val="00C7197F"/>
    <w:rsid w:val="00C735C7"/>
    <w:rsid w:val="00C736BB"/>
    <w:rsid w:val="00C7623E"/>
    <w:rsid w:val="00C76B4F"/>
    <w:rsid w:val="00C81090"/>
    <w:rsid w:val="00C810C9"/>
    <w:rsid w:val="00C82F43"/>
    <w:rsid w:val="00C90074"/>
    <w:rsid w:val="00C92F95"/>
    <w:rsid w:val="00C93125"/>
    <w:rsid w:val="00C94AA7"/>
    <w:rsid w:val="00C94B56"/>
    <w:rsid w:val="00C94C8D"/>
    <w:rsid w:val="00C94D9F"/>
    <w:rsid w:val="00C95ADE"/>
    <w:rsid w:val="00C969C3"/>
    <w:rsid w:val="00C97236"/>
    <w:rsid w:val="00C97CEA"/>
    <w:rsid w:val="00CA44FD"/>
    <w:rsid w:val="00CA6E0D"/>
    <w:rsid w:val="00CB17E5"/>
    <w:rsid w:val="00CB6D8D"/>
    <w:rsid w:val="00CC3231"/>
    <w:rsid w:val="00CC7776"/>
    <w:rsid w:val="00CD0C4B"/>
    <w:rsid w:val="00CD79CA"/>
    <w:rsid w:val="00CE006F"/>
    <w:rsid w:val="00CE1DF5"/>
    <w:rsid w:val="00CE5C9F"/>
    <w:rsid w:val="00CF702C"/>
    <w:rsid w:val="00D0214A"/>
    <w:rsid w:val="00D106E2"/>
    <w:rsid w:val="00D11458"/>
    <w:rsid w:val="00D122F2"/>
    <w:rsid w:val="00D148B7"/>
    <w:rsid w:val="00D14FB6"/>
    <w:rsid w:val="00D20B2F"/>
    <w:rsid w:val="00D222B0"/>
    <w:rsid w:val="00D2300F"/>
    <w:rsid w:val="00D27E81"/>
    <w:rsid w:val="00D307D7"/>
    <w:rsid w:val="00D379D4"/>
    <w:rsid w:val="00D40EB2"/>
    <w:rsid w:val="00D41B5C"/>
    <w:rsid w:val="00D43687"/>
    <w:rsid w:val="00D46585"/>
    <w:rsid w:val="00D47188"/>
    <w:rsid w:val="00D47392"/>
    <w:rsid w:val="00D51ADC"/>
    <w:rsid w:val="00D5295E"/>
    <w:rsid w:val="00D53853"/>
    <w:rsid w:val="00D6293D"/>
    <w:rsid w:val="00D64C2C"/>
    <w:rsid w:val="00D64FC1"/>
    <w:rsid w:val="00D65607"/>
    <w:rsid w:val="00D747B2"/>
    <w:rsid w:val="00D842CF"/>
    <w:rsid w:val="00D86983"/>
    <w:rsid w:val="00D911F9"/>
    <w:rsid w:val="00D9269B"/>
    <w:rsid w:val="00D967FC"/>
    <w:rsid w:val="00DA4A0A"/>
    <w:rsid w:val="00DA5151"/>
    <w:rsid w:val="00DA6B9A"/>
    <w:rsid w:val="00DA7D28"/>
    <w:rsid w:val="00DB3C82"/>
    <w:rsid w:val="00DB4C75"/>
    <w:rsid w:val="00DC2790"/>
    <w:rsid w:val="00DC3369"/>
    <w:rsid w:val="00DC653B"/>
    <w:rsid w:val="00DC67DB"/>
    <w:rsid w:val="00DC72C9"/>
    <w:rsid w:val="00DD12AD"/>
    <w:rsid w:val="00DD627B"/>
    <w:rsid w:val="00DD6BBF"/>
    <w:rsid w:val="00DE0B83"/>
    <w:rsid w:val="00DE48EA"/>
    <w:rsid w:val="00DE5A6C"/>
    <w:rsid w:val="00DF3846"/>
    <w:rsid w:val="00DF4174"/>
    <w:rsid w:val="00DF4F18"/>
    <w:rsid w:val="00E0183B"/>
    <w:rsid w:val="00E01B95"/>
    <w:rsid w:val="00E042E5"/>
    <w:rsid w:val="00E120F2"/>
    <w:rsid w:val="00E211A7"/>
    <w:rsid w:val="00E21D1D"/>
    <w:rsid w:val="00E23B60"/>
    <w:rsid w:val="00E25BA3"/>
    <w:rsid w:val="00E25C30"/>
    <w:rsid w:val="00E25D02"/>
    <w:rsid w:val="00E274AB"/>
    <w:rsid w:val="00E35329"/>
    <w:rsid w:val="00E3567F"/>
    <w:rsid w:val="00E35DB9"/>
    <w:rsid w:val="00E43E2F"/>
    <w:rsid w:val="00E52EBF"/>
    <w:rsid w:val="00E530C1"/>
    <w:rsid w:val="00E54B18"/>
    <w:rsid w:val="00E61C37"/>
    <w:rsid w:val="00E634D7"/>
    <w:rsid w:val="00E64844"/>
    <w:rsid w:val="00E72785"/>
    <w:rsid w:val="00E72BEF"/>
    <w:rsid w:val="00E76ABC"/>
    <w:rsid w:val="00E7768D"/>
    <w:rsid w:val="00E8226A"/>
    <w:rsid w:val="00E929AD"/>
    <w:rsid w:val="00E941A6"/>
    <w:rsid w:val="00E94767"/>
    <w:rsid w:val="00E977A4"/>
    <w:rsid w:val="00E979A7"/>
    <w:rsid w:val="00E97A90"/>
    <w:rsid w:val="00E97B29"/>
    <w:rsid w:val="00EA2289"/>
    <w:rsid w:val="00EA27A3"/>
    <w:rsid w:val="00EA4C88"/>
    <w:rsid w:val="00EA7411"/>
    <w:rsid w:val="00EB06AA"/>
    <w:rsid w:val="00EB0767"/>
    <w:rsid w:val="00EB1C53"/>
    <w:rsid w:val="00EB2932"/>
    <w:rsid w:val="00EB499A"/>
    <w:rsid w:val="00EC6163"/>
    <w:rsid w:val="00ED10C1"/>
    <w:rsid w:val="00ED1CA0"/>
    <w:rsid w:val="00ED2DCB"/>
    <w:rsid w:val="00ED4566"/>
    <w:rsid w:val="00ED5E72"/>
    <w:rsid w:val="00ED7E18"/>
    <w:rsid w:val="00EE010E"/>
    <w:rsid w:val="00EE33CD"/>
    <w:rsid w:val="00EE3A26"/>
    <w:rsid w:val="00EE3EDC"/>
    <w:rsid w:val="00EF4080"/>
    <w:rsid w:val="00EF5E26"/>
    <w:rsid w:val="00F0162F"/>
    <w:rsid w:val="00F036EC"/>
    <w:rsid w:val="00F06DC0"/>
    <w:rsid w:val="00F12692"/>
    <w:rsid w:val="00F133D6"/>
    <w:rsid w:val="00F17FA1"/>
    <w:rsid w:val="00F216B4"/>
    <w:rsid w:val="00F23694"/>
    <w:rsid w:val="00F2379E"/>
    <w:rsid w:val="00F26F5D"/>
    <w:rsid w:val="00F3128D"/>
    <w:rsid w:val="00F34557"/>
    <w:rsid w:val="00F345C6"/>
    <w:rsid w:val="00F35D9F"/>
    <w:rsid w:val="00F40C18"/>
    <w:rsid w:val="00F43980"/>
    <w:rsid w:val="00F45D40"/>
    <w:rsid w:val="00F461F9"/>
    <w:rsid w:val="00F5014E"/>
    <w:rsid w:val="00F540C5"/>
    <w:rsid w:val="00F54B16"/>
    <w:rsid w:val="00F54D11"/>
    <w:rsid w:val="00F551EB"/>
    <w:rsid w:val="00F56B3E"/>
    <w:rsid w:val="00F56E0C"/>
    <w:rsid w:val="00F56F32"/>
    <w:rsid w:val="00F62537"/>
    <w:rsid w:val="00F64044"/>
    <w:rsid w:val="00F647F3"/>
    <w:rsid w:val="00F65FE9"/>
    <w:rsid w:val="00F806DE"/>
    <w:rsid w:val="00F8164C"/>
    <w:rsid w:val="00F854B9"/>
    <w:rsid w:val="00F85860"/>
    <w:rsid w:val="00F906C7"/>
    <w:rsid w:val="00F923FD"/>
    <w:rsid w:val="00F97BF7"/>
    <w:rsid w:val="00FA3038"/>
    <w:rsid w:val="00FA3F36"/>
    <w:rsid w:val="00FA5498"/>
    <w:rsid w:val="00FA54E9"/>
    <w:rsid w:val="00FA72A4"/>
    <w:rsid w:val="00FB2133"/>
    <w:rsid w:val="00FB213D"/>
    <w:rsid w:val="00FB3E54"/>
    <w:rsid w:val="00FB4C96"/>
    <w:rsid w:val="00FB69B2"/>
    <w:rsid w:val="00FC0E02"/>
    <w:rsid w:val="00FC1FB2"/>
    <w:rsid w:val="00FC223F"/>
    <w:rsid w:val="00FC2EF1"/>
    <w:rsid w:val="00FC30B5"/>
    <w:rsid w:val="00FC4441"/>
    <w:rsid w:val="00FC44ED"/>
    <w:rsid w:val="00FC5A02"/>
    <w:rsid w:val="00FC6084"/>
    <w:rsid w:val="00FD19C1"/>
    <w:rsid w:val="00FD21BC"/>
    <w:rsid w:val="00FD3937"/>
    <w:rsid w:val="00FD41AD"/>
    <w:rsid w:val="00FD4BA6"/>
    <w:rsid w:val="00FD6F20"/>
    <w:rsid w:val="00FD7884"/>
    <w:rsid w:val="00FE1241"/>
    <w:rsid w:val="00FE1FD3"/>
    <w:rsid w:val="00FE2C9D"/>
    <w:rsid w:val="00FE5589"/>
    <w:rsid w:val="00FE675E"/>
    <w:rsid w:val="00FE7546"/>
    <w:rsid w:val="00FF2443"/>
    <w:rsid w:val="00FF539A"/>
    <w:rsid w:val="00FF575D"/>
    <w:rsid w:val="00FF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5602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671C3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/>
    </w:rPr>
  </w:style>
  <w:style w:type="paragraph" w:styleId="Nadpis2">
    <w:name w:val="heading 2"/>
    <w:basedOn w:val="Normln"/>
    <w:next w:val="Normln"/>
    <w:link w:val="Nadpis2Char"/>
    <w:qFormat/>
    <w:rsid w:val="007A1D2F"/>
    <w:pPr>
      <w:keepNext/>
      <w:numPr>
        <w:ilvl w:val="1"/>
        <w:numId w:val="3"/>
      </w:numPr>
      <w:spacing w:before="240" w:after="60"/>
      <w:outlineLvl w:val="1"/>
    </w:pPr>
    <w:rPr>
      <w:b/>
      <w:sz w:val="24"/>
      <w:szCs w:val="20"/>
      <w:u w:val="single"/>
    </w:rPr>
  </w:style>
  <w:style w:type="paragraph" w:styleId="Nadpis3">
    <w:name w:val="heading 3"/>
    <w:aliases w:val="Nadpis 3 velká písmena"/>
    <w:basedOn w:val="Normln"/>
    <w:next w:val="Zkladntext"/>
    <w:link w:val="Nadpis3Char"/>
    <w:qFormat/>
    <w:rsid w:val="00E211A7"/>
    <w:pPr>
      <w:keepNext/>
      <w:numPr>
        <w:ilvl w:val="2"/>
        <w:numId w:val="3"/>
      </w:numPr>
      <w:spacing w:before="120" w:after="120"/>
      <w:ind w:left="720"/>
      <w:jc w:val="both"/>
      <w:outlineLvl w:val="2"/>
    </w:pPr>
    <w:rPr>
      <w:b/>
      <w:szCs w:val="20"/>
    </w:rPr>
  </w:style>
  <w:style w:type="paragraph" w:styleId="Nadpis4">
    <w:name w:val="heading 4"/>
    <w:basedOn w:val="Normln"/>
    <w:next w:val="Normln"/>
    <w:rsid w:val="00617D41"/>
    <w:pPr>
      <w:spacing w:before="120" w:after="120"/>
      <w:outlineLvl w:val="3"/>
    </w:pPr>
    <w:rPr>
      <w:u w:val="single"/>
      <w:lang w:eastAsia="cs-CZ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F53F9"/>
    <w:pPr>
      <w:tabs>
        <w:tab w:val="left" w:pos="660"/>
        <w:tab w:val="right" w:leader="dot" w:pos="9062"/>
      </w:tabs>
    </w:pPr>
    <w:rPr>
      <w:rFonts w:ascii="Arial" w:hAnsi="Arial"/>
      <w:b/>
      <w:noProof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A67F4"/>
    <w:pPr>
      <w:tabs>
        <w:tab w:val="left" w:pos="1100"/>
        <w:tab w:val="right" w:leader="dot" w:pos="9062"/>
      </w:tabs>
      <w:ind w:left="403"/>
    </w:pPr>
    <w:rPr>
      <w:noProof/>
      <w:sz w:val="16"/>
      <w:szCs w:val="16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vr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A1D2F"/>
    <w:rPr>
      <w:rFonts w:ascii="Arial Narrow" w:eastAsia="Calibri" w:hAnsi="Arial Narrow"/>
      <w:b/>
      <w:sz w:val="24"/>
      <w:u w:val="single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numbering" w:customStyle="1" w:styleId="Bezseznamu1">
    <w:name w:val="Bez seznamu1"/>
    <w:next w:val="Bezseznamu"/>
    <w:uiPriority w:val="99"/>
    <w:semiHidden/>
    <w:unhideWhenUsed/>
    <w:rsid w:val="00405C10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5C10"/>
    <w:pPr>
      <w:keepLines/>
      <w:numPr>
        <w:numId w:val="0"/>
      </w:numPr>
      <w:spacing w:before="480" w:after="0"/>
      <w:outlineLvl w:val="9"/>
    </w:pPr>
    <w:rPr>
      <w:rFonts w:ascii="Cambria" w:hAnsi="Cambria" w:cs="Times New Roman"/>
      <w:caps w:val="0"/>
      <w:color w:val="365F91"/>
      <w:kern w:val="0"/>
      <w:lang w:val="cs-CZ"/>
    </w:rPr>
  </w:style>
  <w:style w:type="character" w:customStyle="1" w:styleId="Nadpis3Char">
    <w:name w:val="Nadpis 3 Char"/>
    <w:aliases w:val="Nadpis 3 velká písmena Char"/>
    <w:link w:val="Nadpis3"/>
    <w:rsid w:val="00E211A7"/>
    <w:rPr>
      <w:rFonts w:ascii="Arial Narrow" w:eastAsia="Calibri" w:hAnsi="Arial Narrow"/>
      <w:b/>
      <w:sz w:val="22"/>
      <w:lang w:eastAsia="en-US"/>
    </w:rPr>
  </w:style>
  <w:style w:type="paragraph" w:customStyle="1" w:styleId="Standard">
    <w:name w:val="Standard"/>
    <w:rsid w:val="00405C10"/>
    <w:pPr>
      <w:suppressAutoHyphens/>
      <w:overflowPunct w:val="0"/>
      <w:autoSpaceDN w:val="0"/>
      <w:textAlignment w:val="baseline"/>
    </w:pPr>
    <w:rPr>
      <w:rFonts w:ascii="Arial" w:hAnsi="Arial"/>
      <w:kern w:val="3"/>
      <w:sz w:val="22"/>
    </w:rPr>
  </w:style>
  <w:style w:type="paragraph" w:customStyle="1" w:styleId="CG-normln">
    <w:name w:val="CG - normální"/>
    <w:basedOn w:val="Standard"/>
    <w:rsid w:val="00405C10"/>
  </w:style>
  <w:style w:type="paragraph" w:customStyle="1" w:styleId="zkladntext0">
    <w:name w:val="základní text"/>
    <w:rsid w:val="00405C10"/>
    <w:pPr>
      <w:tabs>
        <w:tab w:val="left" w:pos="1125"/>
        <w:tab w:val="left" w:pos="2280"/>
        <w:tab w:val="left" w:pos="3405"/>
        <w:tab w:val="left" w:pos="4575"/>
        <w:tab w:val="left" w:pos="5715"/>
        <w:tab w:val="left" w:pos="6855"/>
        <w:tab w:val="left" w:pos="7995"/>
        <w:tab w:val="left" w:pos="9135"/>
        <w:tab w:val="left" w:pos="10260"/>
        <w:tab w:val="left" w:pos="11385"/>
      </w:tabs>
      <w:suppressAutoHyphens/>
    </w:pPr>
    <w:rPr>
      <w:rFonts w:ascii="AvantGardeGothicE" w:eastAsia="Arial" w:hAnsi="AvantGardeGothicE"/>
      <w:color w:val="000000"/>
      <w:sz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405C10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05C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rsid w:val="007C718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C7186"/>
    <w:rPr>
      <w:sz w:val="20"/>
      <w:szCs w:val="20"/>
    </w:rPr>
  </w:style>
  <w:style w:type="character" w:customStyle="1" w:styleId="TextkomenteChar">
    <w:name w:val="Text komentáře Char"/>
    <w:link w:val="Textkomente"/>
    <w:rsid w:val="007C7186"/>
    <w:rPr>
      <w:rFonts w:ascii="Arial Narrow" w:eastAsia="Calibri" w:hAnsi="Arial Narrow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7C7186"/>
    <w:rPr>
      <w:b/>
      <w:bCs/>
    </w:rPr>
  </w:style>
  <w:style w:type="character" w:customStyle="1" w:styleId="PedmtkomenteChar">
    <w:name w:val="Předmět komentáře Char"/>
    <w:link w:val="Pedmtkomente"/>
    <w:rsid w:val="007C7186"/>
    <w:rPr>
      <w:rFonts w:ascii="Arial Narrow" w:eastAsia="Calibri" w:hAnsi="Arial Narrow"/>
      <w:b/>
      <w:bCs/>
      <w:lang w:eastAsia="en-US"/>
    </w:rPr>
  </w:style>
  <w:style w:type="paragraph" w:styleId="Obsah4">
    <w:name w:val="toc 4"/>
    <w:basedOn w:val="Normln"/>
    <w:next w:val="Normln"/>
    <w:autoRedefine/>
    <w:uiPriority w:val="39"/>
    <w:rsid w:val="0092445C"/>
    <w:pPr>
      <w:ind w:left="660"/>
    </w:pPr>
  </w:style>
  <w:style w:type="paragraph" w:customStyle="1" w:styleId="Zkladntext21">
    <w:name w:val="Základní text 21"/>
    <w:basedOn w:val="Normln"/>
    <w:rsid w:val="008F07E6"/>
    <w:pPr>
      <w:overflowPunct w:val="0"/>
      <w:autoSpaceDE w:val="0"/>
      <w:autoSpaceDN w:val="0"/>
      <w:adjustRightInd w:val="0"/>
      <w:spacing w:before="120" w:line="36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paragraph" w:customStyle="1" w:styleId="nadpis40">
    <w:name w:val="nadpis 4"/>
    <w:basedOn w:val="Normln"/>
    <w:link w:val="nadpis4Char"/>
    <w:qFormat/>
    <w:rsid w:val="00E3567F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E3567F"/>
    <w:rPr>
      <w:rFonts w:ascii="Arial Narrow" w:eastAsia="Calibri" w:hAnsi="Arial Narrow"/>
      <w:sz w:val="22"/>
      <w:szCs w:val="22"/>
      <w:u w:val="single"/>
    </w:rPr>
  </w:style>
  <w:style w:type="paragraph" w:customStyle="1" w:styleId="ARIAL11">
    <w:name w:val="ARIAL 11"/>
    <w:basedOn w:val="Normln"/>
    <w:link w:val="ARIAL11Char"/>
    <w:rsid w:val="00535C0E"/>
    <w:pPr>
      <w:spacing w:line="240" w:lineRule="auto"/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ARIAL11Char">
    <w:name w:val="ARIAL 11 Char"/>
    <w:link w:val="ARIAL11"/>
    <w:rsid w:val="00535C0E"/>
    <w:rPr>
      <w:rFonts w:ascii="Arial" w:hAnsi="Arial"/>
      <w:sz w:val="22"/>
    </w:rPr>
  </w:style>
  <w:style w:type="paragraph" w:customStyle="1" w:styleId="PDodstavec">
    <w:name w:val="PD_odstavec"/>
    <w:basedOn w:val="Normln"/>
    <w:rsid w:val="00F906C7"/>
    <w:pPr>
      <w:spacing w:after="60" w:line="240" w:lineRule="auto"/>
      <w:ind w:firstLine="284"/>
      <w:jc w:val="both"/>
    </w:pPr>
    <w:rPr>
      <w:rFonts w:ascii="Arial" w:eastAsiaTheme="minorHAnsi" w:hAnsi="Arial"/>
      <w:szCs w:val="20"/>
    </w:rPr>
  </w:style>
  <w:style w:type="paragraph" w:customStyle="1" w:styleId="REV01">
    <w:name w:val="REV01"/>
    <w:basedOn w:val="Normln"/>
    <w:link w:val="REV01Char"/>
    <w:qFormat/>
    <w:rsid w:val="00DF3846"/>
    <w:pPr>
      <w:shd w:val="clear" w:color="auto" w:fill="D99594" w:themeFill="accent2" w:themeFillTint="99"/>
    </w:pPr>
    <w:rPr>
      <w:rFonts w:eastAsia="Times New Roman" w:cs="Arial Narrow"/>
      <w:sz w:val="24"/>
      <w:szCs w:val="24"/>
      <w:lang w:eastAsia="cs-CZ"/>
    </w:rPr>
  </w:style>
  <w:style w:type="character" w:customStyle="1" w:styleId="REV01Char">
    <w:name w:val="REV01 Char"/>
    <w:basedOn w:val="Standardnpsmoodstavce"/>
    <w:link w:val="REV01"/>
    <w:rsid w:val="00DF3846"/>
    <w:rPr>
      <w:rFonts w:ascii="Arial Narrow" w:hAnsi="Arial Narrow" w:cs="Arial Narrow"/>
      <w:sz w:val="24"/>
      <w:szCs w:val="24"/>
      <w:shd w:val="clear" w:color="auto" w:fill="D99594" w:themeFill="accent2" w:themeFillTint="99"/>
    </w:rPr>
  </w:style>
  <w:style w:type="paragraph" w:customStyle="1" w:styleId="REV02">
    <w:name w:val="REV02"/>
    <w:basedOn w:val="REV01"/>
    <w:link w:val="REV02Char"/>
    <w:qFormat/>
    <w:rsid w:val="00907D26"/>
    <w:pPr>
      <w:shd w:val="clear" w:color="auto" w:fill="B8CCE4" w:themeFill="accent1" w:themeFillTint="66"/>
    </w:pPr>
    <w:rPr>
      <w:sz w:val="22"/>
    </w:rPr>
  </w:style>
  <w:style w:type="character" w:customStyle="1" w:styleId="REV02Char">
    <w:name w:val="REV02 Char"/>
    <w:basedOn w:val="REV01Char"/>
    <w:link w:val="REV02"/>
    <w:rsid w:val="00907D26"/>
    <w:rPr>
      <w:sz w:val="22"/>
      <w:shd w:val="clear" w:color="auto" w:fill="B8CCE4" w:themeFill="accent1" w:themeFillTint="6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9838">
                  <w:blockQuote w:val="1"/>
                  <w:marLeft w:val="75"/>
                  <w:marRight w:val="0"/>
                  <w:marTop w:val="45"/>
                  <w:marBottom w:val="100"/>
                  <w:divBdr>
                    <w:top w:val="none" w:sz="0" w:space="0" w:color="auto"/>
                    <w:left w:val="single" w:sz="6" w:space="8" w:color="CCCCCC"/>
                    <w:bottom w:val="none" w:sz="0" w:space="0" w:color="auto"/>
                    <w:right w:val="none" w:sz="0" w:space="0" w:color="auto"/>
                  </w:divBdr>
                  <w:divsChild>
                    <w:div w:id="151985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8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70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46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5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830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9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3B2A0036-42B1-4DED-B7AF-F38340F54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9</Pages>
  <Words>2790</Words>
  <Characters>17280</Characters>
  <Application>Microsoft Office Word</Application>
  <DocSecurity>0</DocSecurity>
  <Lines>144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20030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Lukas</cp:lastModifiedBy>
  <cp:revision>38</cp:revision>
  <cp:lastPrinted>2020-06-19T10:17:00Z</cp:lastPrinted>
  <dcterms:created xsi:type="dcterms:W3CDTF">2018-04-23T10:13:00Z</dcterms:created>
  <dcterms:modified xsi:type="dcterms:W3CDTF">2020-06-19T13:27:00Z</dcterms:modified>
</cp:coreProperties>
</file>